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159" w:rsidRPr="001C2877" w:rsidRDefault="000676EF" w:rsidP="000676EF">
      <w:pPr>
        <w:pStyle w:val="a3"/>
        <w:jc w:val="right"/>
        <w:rPr>
          <w:b w:val="0"/>
        </w:rPr>
      </w:pPr>
      <w:r w:rsidRPr="001C2877">
        <w:rPr>
          <w:b w:val="0"/>
        </w:rPr>
        <w:t xml:space="preserve">Приложение </w:t>
      </w:r>
      <w:r w:rsidR="00C00748" w:rsidRPr="001C2877">
        <w:rPr>
          <w:b w:val="0"/>
        </w:rPr>
        <w:t>1</w:t>
      </w:r>
      <w:r w:rsidR="008B4284" w:rsidRPr="001C2877">
        <w:rPr>
          <w:b w:val="0"/>
        </w:rPr>
        <w:t>2</w:t>
      </w:r>
    </w:p>
    <w:p w:rsidR="000676EF" w:rsidRPr="001C2877" w:rsidRDefault="000676EF" w:rsidP="000676EF">
      <w:pPr>
        <w:pStyle w:val="a3"/>
        <w:jc w:val="right"/>
        <w:rPr>
          <w:b w:val="0"/>
        </w:rPr>
      </w:pPr>
      <w:r w:rsidRPr="001C2877">
        <w:rPr>
          <w:b w:val="0"/>
        </w:rPr>
        <w:t>к Тарифному соглашению</w:t>
      </w:r>
    </w:p>
    <w:p w:rsidR="000676EF" w:rsidRPr="001C2877" w:rsidRDefault="000676EF" w:rsidP="000676EF">
      <w:pPr>
        <w:pStyle w:val="a3"/>
        <w:jc w:val="right"/>
        <w:rPr>
          <w:b w:val="0"/>
        </w:rPr>
      </w:pPr>
      <w:r w:rsidRPr="001C2877">
        <w:rPr>
          <w:b w:val="0"/>
        </w:rPr>
        <w:t>в системе ОМС Алтайского края</w:t>
      </w:r>
    </w:p>
    <w:p w:rsidR="000676EF" w:rsidRPr="001C2877" w:rsidRDefault="00910CA2" w:rsidP="000676EF">
      <w:pPr>
        <w:pStyle w:val="a3"/>
        <w:jc w:val="right"/>
        <w:rPr>
          <w:b w:val="0"/>
        </w:rPr>
      </w:pPr>
      <w:r w:rsidRPr="001C2877">
        <w:rPr>
          <w:b w:val="0"/>
        </w:rPr>
        <w:t>на 20</w:t>
      </w:r>
      <w:r w:rsidR="00CD5889" w:rsidRPr="001C2877">
        <w:rPr>
          <w:b w:val="0"/>
        </w:rPr>
        <w:t>2</w:t>
      </w:r>
      <w:r w:rsidR="00926C70" w:rsidRPr="001C2877">
        <w:rPr>
          <w:b w:val="0"/>
        </w:rPr>
        <w:t>6</w:t>
      </w:r>
      <w:r w:rsidR="00AD0BBD" w:rsidRPr="001C2877">
        <w:rPr>
          <w:b w:val="0"/>
        </w:rPr>
        <w:t xml:space="preserve"> </w:t>
      </w:r>
      <w:r w:rsidR="000676EF" w:rsidRPr="001C2877">
        <w:rPr>
          <w:b w:val="0"/>
        </w:rPr>
        <w:t>г.</w:t>
      </w:r>
    </w:p>
    <w:p w:rsidR="00FD4ADA" w:rsidRPr="001C2877" w:rsidRDefault="00FD4ADA" w:rsidP="00E7579F">
      <w:pPr>
        <w:autoSpaceDE w:val="0"/>
        <w:autoSpaceDN w:val="0"/>
        <w:adjustRightInd w:val="0"/>
        <w:spacing w:line="360" w:lineRule="auto"/>
        <w:contextualSpacing/>
        <w:jc w:val="center"/>
        <w:rPr>
          <w:b/>
          <w:sz w:val="28"/>
        </w:rPr>
      </w:pPr>
      <w:bookmarkStart w:id="0" w:name="OLE_LINK1"/>
    </w:p>
    <w:p w:rsidR="003E4F53" w:rsidRPr="001C2877" w:rsidRDefault="003E4F53" w:rsidP="00E7579F">
      <w:pPr>
        <w:autoSpaceDE w:val="0"/>
        <w:autoSpaceDN w:val="0"/>
        <w:adjustRightInd w:val="0"/>
        <w:spacing w:line="360" w:lineRule="auto"/>
        <w:contextualSpacing/>
        <w:jc w:val="center"/>
        <w:rPr>
          <w:b/>
          <w:sz w:val="28"/>
        </w:rPr>
      </w:pPr>
    </w:p>
    <w:p w:rsidR="00C00748" w:rsidRPr="001C2877" w:rsidRDefault="00CA054C" w:rsidP="00E7579F">
      <w:pPr>
        <w:autoSpaceDE w:val="0"/>
        <w:autoSpaceDN w:val="0"/>
        <w:adjustRightInd w:val="0"/>
        <w:spacing w:line="360" w:lineRule="auto"/>
        <w:contextualSpacing/>
        <w:jc w:val="center"/>
        <w:rPr>
          <w:b/>
          <w:sz w:val="28"/>
        </w:rPr>
      </w:pPr>
      <w:r w:rsidRPr="001C2877">
        <w:rPr>
          <w:b/>
          <w:sz w:val="28"/>
        </w:rPr>
        <w:t>Размер и порядок осуществления в</w:t>
      </w:r>
      <w:r w:rsidR="00C00748" w:rsidRPr="001C2877">
        <w:rPr>
          <w:b/>
          <w:sz w:val="28"/>
          <w:szCs w:val="28"/>
        </w:rPr>
        <w:t xml:space="preserve">ыплат по результатам оценки достижения МО, оказывающими медицинскую помощь в амбулаторных условиях, </w:t>
      </w:r>
      <w:r w:rsidR="00C00748" w:rsidRPr="001C2877">
        <w:rPr>
          <w:b/>
          <w:sz w:val="28"/>
        </w:rPr>
        <w:t>значений показателей результативности деятельности</w:t>
      </w:r>
    </w:p>
    <w:p w:rsidR="00334211" w:rsidRPr="001C2877" w:rsidRDefault="00334211" w:rsidP="0099265C">
      <w:pPr>
        <w:spacing w:line="360" w:lineRule="auto"/>
        <w:ind w:firstLine="709"/>
        <w:jc w:val="both"/>
        <w:rPr>
          <w:strike/>
          <w:sz w:val="28"/>
          <w:szCs w:val="20"/>
        </w:rPr>
      </w:pPr>
    </w:p>
    <w:p w:rsidR="00130F06" w:rsidRPr="001C2877" w:rsidRDefault="00130F06" w:rsidP="0099265C">
      <w:pPr>
        <w:spacing w:line="360" w:lineRule="auto"/>
        <w:ind w:firstLine="709"/>
        <w:jc w:val="both"/>
        <w:rPr>
          <w:sz w:val="28"/>
          <w:szCs w:val="28"/>
        </w:rPr>
      </w:pPr>
      <w:r w:rsidRPr="001C2877">
        <w:rPr>
          <w:sz w:val="28"/>
          <w:szCs w:val="20"/>
        </w:rPr>
        <w:t xml:space="preserve">Расчет размера выплат по результатам оценки достижения МО показателей результативности деятельности производится Территориальным фондом ОМС по итогам </w:t>
      </w:r>
      <w:r w:rsidR="00261D00" w:rsidRPr="001C2877">
        <w:rPr>
          <w:sz w:val="28"/>
          <w:szCs w:val="20"/>
        </w:rPr>
        <w:t xml:space="preserve">года </w:t>
      </w:r>
      <w:r w:rsidRPr="001C2877">
        <w:rPr>
          <w:sz w:val="28"/>
          <w:szCs w:val="20"/>
        </w:rPr>
        <w:t>отдельно для МО, в которых оплата медицинской помощи в амбулаторных условиях осуществляется по подушевому  нормативу финансирования на прикрепившихся лиц, а также отдельно для МО оплата медици</w:t>
      </w:r>
      <w:bookmarkStart w:id="1" w:name="_GoBack"/>
      <w:bookmarkEnd w:id="1"/>
      <w:r w:rsidRPr="001C2877">
        <w:rPr>
          <w:sz w:val="28"/>
          <w:szCs w:val="20"/>
        </w:rPr>
        <w:t xml:space="preserve">нской помощи в которых осуществляется по подушевому нормативу финансирования на прикрепившихся лиц, включая оплату медицинской помощи по всем видам и условиям предоставляемой медицинской помощи, который доводится до СМО. </w:t>
      </w:r>
    </w:p>
    <w:p w:rsidR="00272294" w:rsidRPr="001C2877" w:rsidRDefault="00272294" w:rsidP="0024461B">
      <w:pPr>
        <w:autoSpaceDE w:val="0"/>
        <w:autoSpaceDN w:val="0"/>
        <w:adjustRightInd w:val="0"/>
        <w:spacing w:line="360" w:lineRule="auto"/>
        <w:ind w:firstLine="709"/>
        <w:contextualSpacing/>
        <w:jc w:val="both"/>
        <w:rPr>
          <w:sz w:val="28"/>
        </w:rPr>
      </w:pPr>
      <w:r w:rsidRPr="001C2877">
        <w:rPr>
          <w:sz w:val="28"/>
        </w:rPr>
        <w:t>Размер средств на в</w:t>
      </w:r>
      <w:r w:rsidRPr="001C2877">
        <w:rPr>
          <w:sz w:val="28"/>
          <w:szCs w:val="28"/>
        </w:rPr>
        <w:t xml:space="preserve">ыплаты по результатам оценки достижения МО, </w:t>
      </w:r>
      <w:r w:rsidRPr="001C2877">
        <w:rPr>
          <w:sz w:val="28"/>
        </w:rPr>
        <w:t xml:space="preserve">значений показателей результативности деятельности составляет </w:t>
      </w:r>
      <w:r w:rsidR="00926C70" w:rsidRPr="00FE3FCF">
        <w:rPr>
          <w:sz w:val="28"/>
        </w:rPr>
        <w:t>2</w:t>
      </w:r>
      <w:r w:rsidR="009B3ED4" w:rsidRPr="00FE3FCF">
        <w:rPr>
          <w:sz w:val="28"/>
        </w:rPr>
        <w:t>,5</w:t>
      </w:r>
      <w:r w:rsidRPr="00FE3FCF">
        <w:rPr>
          <w:sz w:val="28"/>
        </w:rPr>
        <w:t>%</w:t>
      </w:r>
      <w:r w:rsidRPr="001C2877">
        <w:rPr>
          <w:sz w:val="28"/>
        </w:rPr>
        <w:t xml:space="preserve"> от базового подушевого норматива финансирования </w:t>
      </w:r>
      <w:r w:rsidRPr="001C2877">
        <w:rPr>
          <w:sz w:val="28"/>
          <w:szCs w:val="28"/>
        </w:rPr>
        <w:t xml:space="preserve">в амбулаторных условиях </w:t>
      </w:r>
      <w:r w:rsidRPr="001C2877">
        <w:rPr>
          <w:sz w:val="28"/>
        </w:rPr>
        <w:t>на прикрепившихся лиц</w:t>
      </w:r>
      <w:r w:rsidR="0024461B" w:rsidRPr="001C2877">
        <w:rPr>
          <w:sz w:val="28"/>
        </w:rPr>
        <w:t>, действующего на дату осуществления выплат.</w:t>
      </w:r>
    </w:p>
    <w:p w:rsidR="00C00748" w:rsidRPr="001C2877" w:rsidRDefault="00C00748" w:rsidP="00272294">
      <w:pPr>
        <w:pStyle w:val="ConsPlusNormal"/>
        <w:spacing w:line="360" w:lineRule="auto"/>
        <w:ind w:firstLine="709"/>
        <w:jc w:val="both"/>
        <w:rPr>
          <w:rFonts w:ascii="Times New Roman" w:hAnsi="Times New Roman" w:cs="Times New Roman"/>
          <w:sz w:val="28"/>
        </w:rPr>
      </w:pPr>
      <w:r w:rsidRPr="001C2877">
        <w:rPr>
          <w:rFonts w:ascii="Times New Roman" w:hAnsi="Times New Roman" w:cs="Times New Roman"/>
          <w:sz w:val="28"/>
        </w:rPr>
        <w:t xml:space="preserve">По итогам мониторинга достижения МО значений показателей результативности деятельности за </w:t>
      </w:r>
      <w:r w:rsidR="00261D00" w:rsidRPr="001C2877">
        <w:rPr>
          <w:rFonts w:ascii="Times New Roman" w:hAnsi="Times New Roman"/>
          <w:sz w:val="28"/>
          <w:szCs w:val="28"/>
        </w:rPr>
        <w:t xml:space="preserve">год </w:t>
      </w:r>
      <w:r w:rsidRPr="001C2877">
        <w:rPr>
          <w:rFonts w:ascii="Times New Roman" w:hAnsi="Times New Roman"/>
          <w:sz w:val="28"/>
          <w:szCs w:val="28"/>
        </w:rPr>
        <w:t xml:space="preserve">объем </w:t>
      </w:r>
      <w:r w:rsidRPr="001C2877">
        <w:rPr>
          <w:rFonts w:ascii="Times New Roman" w:hAnsi="Times New Roman" w:cs="Times New Roman"/>
          <w:sz w:val="28"/>
        </w:rPr>
        <w:t xml:space="preserve">финансового обеспечения МО по подушевому нормативу финансирования определяется </w:t>
      </w:r>
      <w:r w:rsidRPr="001C2877">
        <w:rPr>
          <w:rFonts w:ascii="Times New Roman" w:hAnsi="Times New Roman"/>
          <w:sz w:val="28"/>
          <w:szCs w:val="28"/>
        </w:rPr>
        <w:t>с учетом стимулирующей части</w:t>
      </w:r>
      <w:r w:rsidRPr="001C2877">
        <w:rPr>
          <w:rFonts w:ascii="Times New Roman" w:hAnsi="Times New Roman" w:cs="Times New Roman"/>
          <w:sz w:val="28"/>
        </w:rPr>
        <w:t xml:space="preserve"> по следующей формуле: </w:t>
      </w:r>
    </w:p>
    <w:p w:rsidR="00130F06" w:rsidRPr="001C2877" w:rsidRDefault="00130F06" w:rsidP="00C00748">
      <w:pPr>
        <w:pStyle w:val="ConsPlusNormal"/>
        <w:spacing w:line="360" w:lineRule="auto"/>
        <w:ind w:firstLine="567"/>
        <w:jc w:val="both"/>
        <w:rPr>
          <w:rFonts w:ascii="Times New Roman" w:hAnsi="Times New Roman" w:cs="Times New Roman"/>
          <w:sz w:val="16"/>
          <w:szCs w:val="16"/>
        </w:rPr>
      </w:pPr>
    </w:p>
    <w:p w:rsidR="00C00748" w:rsidRPr="001C2877" w:rsidRDefault="00FE3FCF" w:rsidP="00C00748">
      <w:pPr>
        <w:pStyle w:val="ConsPlusNormal"/>
        <w:spacing w:line="360" w:lineRule="auto"/>
        <w:jc w:val="center"/>
        <w:rPr>
          <w:rFonts w:ascii="Times New Roman" w:hAnsi="Times New Roman" w:cs="Times New Roman"/>
          <w:sz w:val="28"/>
        </w:rPr>
      </w:pPr>
      <m:oMath>
        <m:sSub>
          <m:sSubPr>
            <m:ctrlPr>
              <w:rPr>
                <w:rFonts w:ascii="Cambria Math" w:eastAsia="Calibri" w:hAnsi="Cambria Math" w:cs="Times New Roman"/>
                <w:i/>
                <w:sz w:val="32"/>
                <w:szCs w:val="32"/>
                <w:lang w:eastAsia="en-US"/>
              </w:rPr>
            </m:ctrlPr>
          </m:sSubPr>
          <m:e>
            <m:r>
              <w:rPr>
                <w:rFonts w:ascii="Cambria Math" w:eastAsia="Calibri" w:hAnsi="Cambria Math" w:cs="Times New Roman"/>
                <w:sz w:val="32"/>
                <w:szCs w:val="32"/>
                <w:lang w:eastAsia="en-US"/>
              </w:rPr>
              <m:t>ОС</m:t>
            </m:r>
          </m:e>
          <m:sub>
            <m:r>
              <w:rPr>
                <w:rFonts w:ascii="Cambria Math" w:eastAsia="Calibri" w:hAnsi="Cambria Math" w:cs="Times New Roman"/>
                <w:sz w:val="32"/>
                <w:szCs w:val="32"/>
                <w:lang w:eastAsia="en-US"/>
              </w:rPr>
              <m:t>ПН</m:t>
            </m:r>
          </m:sub>
        </m:sSub>
        <m:r>
          <w:rPr>
            <w:rFonts w:ascii="Cambria Math" w:eastAsia="Calibri" w:hAnsi="Cambria Math" w:cs="Times New Roman"/>
            <w:sz w:val="32"/>
            <w:szCs w:val="32"/>
            <w:lang w:eastAsia="en-US"/>
          </w:rPr>
          <m:t>=</m:t>
        </m:r>
        <m:sSubSup>
          <m:sSubSupPr>
            <m:alnScr m:val="1"/>
            <m:ctrlPr>
              <w:rPr>
                <w:rFonts w:ascii="Cambria Math" w:eastAsia="Calibri" w:hAnsi="Cambria Math" w:cs="Times New Roman"/>
                <w:i/>
                <w:sz w:val="32"/>
                <w:szCs w:val="32"/>
                <w:lang w:eastAsia="en-US"/>
              </w:rPr>
            </m:ctrlPr>
          </m:sSubSupPr>
          <m:e>
            <m:r>
              <w:rPr>
                <w:rFonts w:ascii="Cambria Math" w:eastAsia="Calibri" w:hAnsi="Cambria Math" w:cs="Times New Roman"/>
                <w:sz w:val="32"/>
                <w:szCs w:val="32"/>
                <w:lang w:eastAsia="en-US"/>
              </w:rPr>
              <m:t>ДП</m:t>
            </m:r>
          </m:e>
          <m:sub>
            <m:r>
              <w:rPr>
                <w:rFonts w:ascii="Cambria Math" w:eastAsia="Calibri" w:hAnsi="Cambria Math" w:cs="Times New Roman"/>
                <w:sz w:val="32"/>
                <w:szCs w:val="32"/>
                <w:lang w:eastAsia="en-US"/>
              </w:rPr>
              <m:t>Н</m:t>
            </m:r>
          </m:sub>
          <m:sup>
            <m:r>
              <w:rPr>
                <w:rFonts w:ascii="Cambria Math" w:eastAsia="Calibri" w:hAnsi="Cambria Math" w:cs="Times New Roman"/>
                <w:sz w:val="32"/>
                <w:szCs w:val="32"/>
                <w:lang w:val="en-US" w:eastAsia="en-US"/>
              </w:rPr>
              <m:t>i</m:t>
            </m:r>
          </m:sup>
        </m:sSubSup>
        <m:r>
          <w:rPr>
            <w:rFonts w:ascii="Cambria Math" w:eastAsia="Calibri" w:hAnsi="Cambria Math" w:cs="Times New Roman"/>
            <w:sz w:val="32"/>
            <w:szCs w:val="32"/>
            <w:lang w:eastAsia="en-US"/>
          </w:rPr>
          <m:t>×</m:t>
        </m:r>
        <m:sSubSup>
          <m:sSubSupPr>
            <m:ctrlPr>
              <w:rPr>
                <w:rFonts w:ascii="Cambria Math" w:eastAsia="Calibri" w:hAnsi="Cambria Math" w:cs="Times New Roman"/>
                <w:i/>
                <w:sz w:val="32"/>
                <w:szCs w:val="32"/>
                <w:lang w:eastAsia="en-US"/>
              </w:rPr>
            </m:ctrlPr>
          </m:sSubSupPr>
          <m:e>
            <m:r>
              <w:rPr>
                <w:rFonts w:ascii="Cambria Math" w:eastAsia="Calibri" w:hAnsi="Cambria Math" w:cs="Times New Roman"/>
                <w:sz w:val="32"/>
                <w:szCs w:val="32"/>
                <w:lang w:eastAsia="en-US"/>
              </w:rPr>
              <m:t>Ч</m:t>
            </m:r>
          </m:e>
          <m:sub>
            <m:r>
              <w:rPr>
                <w:rFonts w:ascii="Cambria Math" w:eastAsia="Calibri" w:hAnsi="Cambria Math" w:cs="Times New Roman"/>
                <w:sz w:val="32"/>
                <w:szCs w:val="32"/>
                <w:lang w:eastAsia="en-US"/>
              </w:rPr>
              <m:t>З</m:t>
            </m:r>
          </m:sub>
          <m:sup>
            <m:r>
              <w:rPr>
                <w:rFonts w:ascii="Cambria Math" w:eastAsia="Calibri" w:hAnsi="Cambria Math" w:cs="Times New Roman"/>
                <w:sz w:val="32"/>
                <w:szCs w:val="32"/>
                <w:lang w:val="en-US" w:eastAsia="en-US"/>
              </w:rPr>
              <m:t>i</m:t>
            </m:r>
          </m:sup>
        </m:sSubSup>
        <m:r>
          <w:rPr>
            <w:rFonts w:ascii="Cambria Math" w:eastAsia="Calibri" w:hAnsi="Cambria Math" w:cs="Times New Roman"/>
            <w:sz w:val="32"/>
            <w:szCs w:val="32"/>
            <w:lang w:eastAsia="en-US"/>
          </w:rPr>
          <m:t>+</m:t>
        </m:r>
        <m:sSub>
          <m:sSubPr>
            <m:ctrlPr>
              <w:rPr>
                <w:rFonts w:ascii="Cambria Math" w:eastAsia="Calibri" w:hAnsi="Cambria Math" w:cs="Times New Roman"/>
                <w:i/>
                <w:sz w:val="32"/>
                <w:szCs w:val="32"/>
                <w:lang w:eastAsia="en-US"/>
              </w:rPr>
            </m:ctrlPr>
          </m:sSubPr>
          <m:e>
            <m:r>
              <w:rPr>
                <w:rFonts w:ascii="Cambria Math" w:eastAsia="Calibri" w:hAnsi="Cambria Math" w:cs="Times New Roman"/>
                <w:sz w:val="32"/>
                <w:szCs w:val="32"/>
                <w:lang w:eastAsia="en-US"/>
              </w:rPr>
              <m:t>ОС</m:t>
            </m:r>
          </m:e>
          <m:sub>
            <m:r>
              <w:rPr>
                <w:rFonts w:ascii="Cambria Math" w:eastAsia="Calibri" w:hAnsi="Cambria Math" w:cs="Times New Roman"/>
                <w:sz w:val="32"/>
                <w:szCs w:val="32"/>
                <w:lang w:eastAsia="en-US"/>
              </w:rPr>
              <m:t>РД</m:t>
            </m:r>
          </m:sub>
        </m:sSub>
      </m:oMath>
      <w:r w:rsidR="00C00748" w:rsidRPr="001C2877">
        <w:rPr>
          <w:rFonts w:ascii="Times New Roman" w:hAnsi="Times New Roman" w:cs="Times New Roman"/>
          <w:sz w:val="28"/>
        </w:rPr>
        <w:t>, где:</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587"/>
        <w:gridCol w:w="7769"/>
      </w:tblGrid>
      <w:tr w:rsidR="007542AF" w:rsidRPr="001C2877" w:rsidTr="00130F06">
        <w:tc>
          <w:tcPr>
            <w:tcW w:w="1587" w:type="dxa"/>
            <w:tcBorders>
              <w:top w:val="nil"/>
              <w:left w:val="nil"/>
              <w:bottom w:val="nil"/>
              <w:right w:val="nil"/>
            </w:tcBorders>
          </w:tcPr>
          <w:p w:rsidR="00C00748" w:rsidRPr="001C2877" w:rsidRDefault="00C00748" w:rsidP="007403D6">
            <w:pPr>
              <w:pStyle w:val="ConsPlusNormal"/>
              <w:spacing w:line="360" w:lineRule="auto"/>
              <w:jc w:val="center"/>
              <w:rPr>
                <w:rFonts w:ascii="Times New Roman" w:hAnsi="Times New Roman" w:cs="Times New Roman"/>
                <w:sz w:val="28"/>
              </w:rPr>
            </w:pPr>
            <w:r w:rsidRPr="001C2877">
              <w:rPr>
                <w:rFonts w:ascii="Times New Roman" w:hAnsi="Times New Roman" w:cs="Times New Roman"/>
                <w:sz w:val="28"/>
              </w:rPr>
              <w:t>ОС</w:t>
            </w:r>
            <w:r w:rsidRPr="001C2877">
              <w:rPr>
                <w:rFonts w:ascii="Times New Roman" w:hAnsi="Times New Roman" w:cs="Times New Roman"/>
                <w:sz w:val="28"/>
                <w:vertAlign w:val="subscript"/>
              </w:rPr>
              <w:t>ПН</w:t>
            </w:r>
          </w:p>
        </w:tc>
        <w:tc>
          <w:tcPr>
            <w:tcW w:w="7769" w:type="dxa"/>
            <w:tcBorders>
              <w:top w:val="nil"/>
              <w:left w:val="nil"/>
              <w:bottom w:val="nil"/>
              <w:right w:val="nil"/>
            </w:tcBorders>
          </w:tcPr>
          <w:p w:rsidR="00C00748" w:rsidRPr="001C2877" w:rsidRDefault="00C00748" w:rsidP="00272294">
            <w:pPr>
              <w:autoSpaceDE w:val="0"/>
              <w:autoSpaceDN w:val="0"/>
              <w:adjustRightInd w:val="0"/>
              <w:spacing w:line="276" w:lineRule="auto"/>
              <w:jc w:val="both"/>
              <w:rPr>
                <w:sz w:val="28"/>
              </w:rPr>
            </w:pPr>
            <w:r w:rsidRPr="001C2877">
              <w:rPr>
                <w:sz w:val="28"/>
              </w:rPr>
              <w:t xml:space="preserve">финансовое обеспечение медицинской </w:t>
            </w:r>
            <w:r w:rsidR="00650A7E" w:rsidRPr="001C2877">
              <w:rPr>
                <w:sz w:val="28"/>
              </w:rPr>
              <w:t xml:space="preserve">помощи оказанной медицинской организацией, </w:t>
            </w:r>
            <w:r w:rsidRPr="001C2877">
              <w:rPr>
                <w:sz w:val="28"/>
              </w:rPr>
              <w:t xml:space="preserve">имеющей прикрепившихся лиц, по </w:t>
            </w:r>
            <w:r w:rsidRPr="001C2877">
              <w:rPr>
                <w:sz w:val="28"/>
              </w:rPr>
              <w:lastRenderedPageBreak/>
              <w:t>подушевому нормативу</w:t>
            </w:r>
            <w:r w:rsidR="0033720E" w:rsidRPr="001C2877">
              <w:rPr>
                <w:sz w:val="28"/>
              </w:rPr>
              <w:t xml:space="preserve"> финансирования</w:t>
            </w:r>
            <w:r w:rsidRPr="001C2877">
              <w:rPr>
                <w:sz w:val="28"/>
              </w:rPr>
              <w:t>, рублей;</w:t>
            </w:r>
          </w:p>
        </w:tc>
      </w:tr>
      <w:tr w:rsidR="007542AF" w:rsidRPr="001C2877" w:rsidTr="00130F06">
        <w:tc>
          <w:tcPr>
            <w:tcW w:w="1587" w:type="dxa"/>
            <w:tcBorders>
              <w:top w:val="nil"/>
              <w:left w:val="nil"/>
              <w:bottom w:val="nil"/>
              <w:right w:val="nil"/>
            </w:tcBorders>
          </w:tcPr>
          <w:p w:rsidR="00C00748" w:rsidRPr="001C2877" w:rsidRDefault="00C00748" w:rsidP="007403D6">
            <w:pPr>
              <w:pStyle w:val="ConsPlusNormal"/>
              <w:spacing w:line="360" w:lineRule="auto"/>
              <w:jc w:val="center"/>
              <w:rPr>
                <w:rFonts w:ascii="Times New Roman" w:hAnsi="Times New Roman" w:cs="Times New Roman"/>
                <w:sz w:val="28"/>
              </w:rPr>
            </w:pPr>
            <w:r w:rsidRPr="001C2877">
              <w:rPr>
                <w:rFonts w:ascii="Times New Roman" w:hAnsi="Times New Roman" w:cs="Times New Roman"/>
                <w:sz w:val="28"/>
              </w:rPr>
              <w:lastRenderedPageBreak/>
              <w:t>ОС</w:t>
            </w:r>
            <w:r w:rsidRPr="001C2877">
              <w:rPr>
                <w:rFonts w:ascii="Times New Roman" w:hAnsi="Times New Roman" w:cs="Times New Roman"/>
                <w:sz w:val="28"/>
                <w:vertAlign w:val="subscript"/>
              </w:rPr>
              <w:t>РД</w:t>
            </w:r>
          </w:p>
        </w:tc>
        <w:tc>
          <w:tcPr>
            <w:tcW w:w="7769" w:type="dxa"/>
            <w:tcBorders>
              <w:top w:val="nil"/>
              <w:left w:val="nil"/>
              <w:bottom w:val="nil"/>
              <w:right w:val="nil"/>
            </w:tcBorders>
          </w:tcPr>
          <w:p w:rsidR="00C00748" w:rsidRPr="001C2877" w:rsidRDefault="0033720E" w:rsidP="00272294">
            <w:pPr>
              <w:autoSpaceDE w:val="0"/>
              <w:autoSpaceDN w:val="0"/>
              <w:adjustRightInd w:val="0"/>
              <w:spacing w:line="276" w:lineRule="auto"/>
              <w:jc w:val="both"/>
              <w:rPr>
                <w:sz w:val="28"/>
              </w:rPr>
            </w:pPr>
            <w:r w:rsidRPr="001C2877">
              <w:rPr>
                <w:sz w:val="28"/>
                <w:szCs w:val="28"/>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7542AF" w:rsidRPr="001C2877" w:rsidTr="00130F06">
        <w:tc>
          <w:tcPr>
            <w:tcW w:w="1587" w:type="dxa"/>
            <w:tcBorders>
              <w:top w:val="nil"/>
              <w:left w:val="nil"/>
              <w:bottom w:val="nil"/>
              <w:right w:val="nil"/>
            </w:tcBorders>
          </w:tcPr>
          <w:p w:rsidR="00C00748" w:rsidRPr="001C2877" w:rsidRDefault="00FE3FCF" w:rsidP="00FF0854">
            <w:pPr>
              <w:pStyle w:val="ConsPlusNormal"/>
              <w:spacing w:line="360" w:lineRule="auto"/>
              <w:jc w:val="center"/>
              <w:rPr>
                <w:rFonts w:ascii="Times New Roman" w:hAnsi="Times New Roman" w:cs="Times New Roman"/>
                <w:sz w:val="28"/>
                <w:lang w:val="en-US"/>
              </w:rPr>
            </w:pPr>
            <m:oMathPara>
              <m:oMath>
                <m:sSubSup>
                  <m:sSubSupPr>
                    <m:ctrlPr>
                      <w:rPr>
                        <w:rFonts w:ascii="Cambria Math" w:eastAsia="Calibri" w:hAnsi="Cambria Math" w:cs="Times New Roman"/>
                        <w:i/>
                        <w:sz w:val="32"/>
                        <w:szCs w:val="32"/>
                        <w:lang w:eastAsia="en-US"/>
                      </w:rPr>
                    </m:ctrlPr>
                  </m:sSubSupPr>
                  <m:e>
                    <m:r>
                      <w:rPr>
                        <w:rFonts w:ascii="Cambria Math" w:eastAsia="Calibri" w:hAnsi="Cambria Math" w:cs="Times New Roman"/>
                        <w:sz w:val="32"/>
                        <w:szCs w:val="32"/>
                        <w:lang w:eastAsia="en-US"/>
                      </w:rPr>
                      <m:t>ДП</m:t>
                    </m:r>
                  </m:e>
                  <m:sub>
                    <m:r>
                      <w:rPr>
                        <w:rFonts w:ascii="Cambria Math" w:eastAsia="Calibri" w:hAnsi="Cambria Math" w:cs="Times New Roman"/>
                        <w:sz w:val="32"/>
                        <w:szCs w:val="32"/>
                        <w:lang w:eastAsia="en-US"/>
                      </w:rPr>
                      <m:t>Н</m:t>
                    </m:r>
                  </m:sub>
                  <m:sup>
                    <m:r>
                      <w:rPr>
                        <w:rFonts w:ascii="Cambria Math" w:eastAsia="Calibri" w:hAnsi="Cambria Math" w:cs="Times New Roman"/>
                        <w:sz w:val="32"/>
                        <w:szCs w:val="32"/>
                        <w:lang w:val="en-US" w:eastAsia="en-US"/>
                      </w:rPr>
                      <m:t>i</m:t>
                    </m:r>
                  </m:sup>
                </m:sSubSup>
              </m:oMath>
            </m:oMathPara>
          </w:p>
        </w:tc>
        <w:tc>
          <w:tcPr>
            <w:tcW w:w="7769" w:type="dxa"/>
            <w:tcBorders>
              <w:top w:val="nil"/>
              <w:left w:val="nil"/>
              <w:bottom w:val="nil"/>
              <w:right w:val="nil"/>
            </w:tcBorders>
          </w:tcPr>
          <w:p w:rsidR="00C00748" w:rsidRPr="001C2877" w:rsidRDefault="00C00748" w:rsidP="00272294">
            <w:pPr>
              <w:pStyle w:val="ConsPlusNormal"/>
              <w:spacing w:line="276" w:lineRule="auto"/>
              <w:jc w:val="both"/>
              <w:rPr>
                <w:rFonts w:ascii="Times New Roman" w:hAnsi="Times New Roman" w:cs="Times New Roman"/>
                <w:sz w:val="28"/>
              </w:rPr>
            </w:pPr>
            <w:r w:rsidRPr="001C2877">
              <w:rPr>
                <w:rFonts w:ascii="Times New Roman" w:hAnsi="Times New Roman" w:cs="Times New Roman"/>
                <w:sz w:val="28"/>
              </w:rPr>
              <w:t xml:space="preserve">дифференцированный подушевой норматив финансирования </w:t>
            </w:r>
            <w:r w:rsidR="00694840" w:rsidRPr="001C2877">
              <w:rPr>
                <w:rFonts w:ascii="Times New Roman" w:hAnsi="Times New Roman" w:cs="Times New Roman"/>
                <w:sz w:val="28"/>
              </w:rPr>
              <w:t xml:space="preserve">амбулаторной медицинской помощи </w:t>
            </w:r>
            <w:r w:rsidRPr="001C2877">
              <w:rPr>
                <w:rFonts w:ascii="Times New Roman" w:hAnsi="Times New Roman" w:cs="Times New Roman"/>
                <w:sz w:val="28"/>
              </w:rPr>
              <w:t xml:space="preserve">для </w:t>
            </w:r>
            <w:r w:rsidRPr="001C2877">
              <w:rPr>
                <w:rFonts w:ascii="Times New Roman" w:hAnsi="Times New Roman" w:cs="Times New Roman"/>
                <w:sz w:val="28"/>
                <w:lang w:val="en-US"/>
              </w:rPr>
              <w:t>i</w:t>
            </w:r>
            <w:r w:rsidRPr="001C2877">
              <w:rPr>
                <w:rFonts w:ascii="Times New Roman" w:hAnsi="Times New Roman" w:cs="Times New Roman"/>
                <w:sz w:val="28"/>
              </w:rPr>
              <w:t>-той медицинской организации, рублей.</w:t>
            </w:r>
          </w:p>
        </w:tc>
      </w:tr>
    </w:tbl>
    <w:p w:rsidR="00C00748" w:rsidRPr="001C2877" w:rsidRDefault="00C00748" w:rsidP="0099265C">
      <w:pPr>
        <w:widowControl w:val="0"/>
        <w:autoSpaceDE w:val="0"/>
        <w:autoSpaceDN w:val="0"/>
        <w:spacing w:line="360" w:lineRule="auto"/>
        <w:ind w:firstLine="709"/>
        <w:jc w:val="both"/>
        <w:rPr>
          <w:sz w:val="28"/>
          <w:szCs w:val="20"/>
        </w:rPr>
      </w:pPr>
      <w:r w:rsidRPr="001C2877">
        <w:rPr>
          <w:sz w:val="28"/>
          <w:szCs w:val="20"/>
        </w:rPr>
        <w:t xml:space="preserve">Мониторинг достижения значений показателей результативности деятельности по каждой </w:t>
      </w:r>
      <w:r w:rsidR="0033720E" w:rsidRPr="001C2877">
        <w:rPr>
          <w:sz w:val="28"/>
          <w:szCs w:val="20"/>
        </w:rPr>
        <w:t>МО</w:t>
      </w:r>
      <w:r w:rsidRPr="001C2877">
        <w:rPr>
          <w:sz w:val="28"/>
          <w:szCs w:val="20"/>
        </w:rPr>
        <w:t xml:space="preserve"> и ранжирование </w:t>
      </w:r>
      <w:r w:rsidR="0033720E" w:rsidRPr="001C2877">
        <w:rPr>
          <w:sz w:val="28"/>
          <w:szCs w:val="20"/>
        </w:rPr>
        <w:t xml:space="preserve">МО </w:t>
      </w:r>
      <w:r w:rsidRPr="001C2877">
        <w:rPr>
          <w:sz w:val="28"/>
          <w:szCs w:val="20"/>
        </w:rPr>
        <w:t xml:space="preserve">проводится Комиссией по разработке территориальной программы ОМС </w:t>
      </w:r>
      <w:r w:rsidR="00EB1A93" w:rsidRPr="001C2877">
        <w:rPr>
          <w:sz w:val="28"/>
          <w:szCs w:val="20"/>
        </w:rPr>
        <w:t xml:space="preserve">(далее – Комиссия) </w:t>
      </w:r>
      <w:r w:rsidRPr="001C2877">
        <w:rPr>
          <w:sz w:val="28"/>
          <w:szCs w:val="20"/>
        </w:rPr>
        <w:t>один раз в квартал.</w:t>
      </w:r>
    </w:p>
    <w:p w:rsidR="003E6742" w:rsidRPr="001C2877" w:rsidRDefault="003E6742" w:rsidP="0099265C">
      <w:pPr>
        <w:widowControl w:val="0"/>
        <w:autoSpaceDE w:val="0"/>
        <w:autoSpaceDN w:val="0"/>
        <w:spacing w:line="360" w:lineRule="auto"/>
        <w:ind w:firstLine="709"/>
        <w:jc w:val="both"/>
        <w:rPr>
          <w:sz w:val="28"/>
          <w:szCs w:val="20"/>
        </w:rPr>
      </w:pPr>
      <w:r w:rsidRPr="001C2877">
        <w:rPr>
          <w:sz w:val="28"/>
          <w:szCs w:val="20"/>
        </w:rPr>
        <w:t>Оценка показателей результативности деятельности осуществляется нарастающим итогом.</w:t>
      </w:r>
    </w:p>
    <w:p w:rsidR="00090EDD" w:rsidRPr="001C2877" w:rsidRDefault="00090EDD" w:rsidP="00090EDD">
      <w:pPr>
        <w:autoSpaceDE w:val="0"/>
        <w:autoSpaceDN w:val="0"/>
        <w:adjustRightInd w:val="0"/>
        <w:spacing w:line="360" w:lineRule="auto"/>
        <w:ind w:firstLine="709"/>
        <w:jc w:val="both"/>
        <w:rPr>
          <w:rFonts w:eastAsia="Calibri"/>
          <w:sz w:val="28"/>
          <w:szCs w:val="28"/>
          <w:lang w:eastAsia="en-US"/>
        </w:rPr>
      </w:pPr>
      <w:r w:rsidRPr="001C2877">
        <w:rPr>
          <w:rFonts w:eastAsia="Calibri"/>
          <w:sz w:val="28"/>
          <w:szCs w:val="28"/>
          <w:lang w:eastAsia="en-US"/>
        </w:rPr>
        <w:t xml:space="preserve">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ноябрь. Средства направляются в декабре. </w:t>
      </w:r>
    </w:p>
    <w:p w:rsidR="00043772" w:rsidRPr="001C2877" w:rsidRDefault="00043772" w:rsidP="0099265C">
      <w:pPr>
        <w:autoSpaceDE w:val="0"/>
        <w:autoSpaceDN w:val="0"/>
        <w:adjustRightInd w:val="0"/>
        <w:spacing w:line="360" w:lineRule="auto"/>
        <w:ind w:firstLine="709"/>
        <w:jc w:val="both"/>
        <w:rPr>
          <w:rFonts w:eastAsia="Calibri"/>
          <w:sz w:val="28"/>
          <w:szCs w:val="28"/>
          <w:lang w:eastAsia="en-US"/>
        </w:rPr>
      </w:pPr>
      <w:r w:rsidRPr="001C2877">
        <w:rPr>
          <w:rFonts w:eastAsia="Calibri"/>
          <w:sz w:val="28"/>
          <w:szCs w:val="28"/>
          <w:lang w:eastAsia="en-US"/>
        </w:rPr>
        <w:t>При расчете значений показателей результативности деятельности медицинской организации, а также прироста показателя за текущий период по отношению к показателю за аналогичный период предыдущего года, средних значений показателей, долей выполнения плановых показателей, применяется округление 9 знаков после запятой.</w:t>
      </w:r>
    </w:p>
    <w:p w:rsidR="00C00748" w:rsidRPr="001C2877" w:rsidRDefault="00C00748" w:rsidP="0099265C">
      <w:pPr>
        <w:autoSpaceDE w:val="0"/>
        <w:autoSpaceDN w:val="0"/>
        <w:adjustRightInd w:val="0"/>
        <w:spacing w:line="360" w:lineRule="auto"/>
        <w:ind w:firstLine="709"/>
        <w:jc w:val="both"/>
        <w:rPr>
          <w:sz w:val="28"/>
          <w:szCs w:val="20"/>
        </w:rPr>
      </w:pPr>
      <w:r w:rsidRPr="001C2877">
        <w:rPr>
          <w:sz w:val="28"/>
          <w:szCs w:val="20"/>
        </w:rPr>
        <w:t xml:space="preserve">Показатели результативности деятельности разделены на блоки, отражающие результативность оказания медицинской помощи </w:t>
      </w:r>
      <w:r w:rsidR="00BA6C9A" w:rsidRPr="001C2877">
        <w:rPr>
          <w:sz w:val="28"/>
        </w:rPr>
        <w:t>– профилактические мероприятия и диспансерное наблюдение</w:t>
      </w:r>
      <w:r w:rsidR="00BA6C9A" w:rsidRPr="001C2877">
        <w:rPr>
          <w:sz w:val="28"/>
          <w:szCs w:val="20"/>
        </w:rPr>
        <w:t xml:space="preserve"> </w:t>
      </w:r>
      <w:r w:rsidRPr="001C2877">
        <w:rPr>
          <w:sz w:val="28"/>
          <w:szCs w:val="20"/>
        </w:rPr>
        <w:t xml:space="preserve">разным категориям населения (взрослому населению, детскому населению, </w:t>
      </w:r>
      <w:r w:rsidR="009B0E19" w:rsidRPr="001C2877">
        <w:rPr>
          <w:sz w:val="28"/>
          <w:szCs w:val="20"/>
        </w:rPr>
        <w:t xml:space="preserve">оказание </w:t>
      </w:r>
      <w:r w:rsidRPr="001C2877">
        <w:rPr>
          <w:sz w:val="28"/>
          <w:szCs w:val="20"/>
        </w:rPr>
        <w:t>акушерско-гинекологической помощи)</w:t>
      </w:r>
      <w:r w:rsidR="00C5232B" w:rsidRPr="001C2877">
        <w:rPr>
          <w:sz w:val="28"/>
          <w:szCs w:val="20"/>
        </w:rPr>
        <w:t>,</w:t>
      </w:r>
      <w:r w:rsidR="009B0E19" w:rsidRPr="001C2877">
        <w:rPr>
          <w:sz w:val="28"/>
          <w:szCs w:val="20"/>
        </w:rPr>
        <w:t xml:space="preserve"> </w:t>
      </w:r>
      <w:r w:rsidR="00C5232B" w:rsidRPr="001C2877">
        <w:rPr>
          <w:sz w:val="28"/>
          <w:szCs w:val="20"/>
        </w:rPr>
        <w:t>а также</w:t>
      </w:r>
      <w:r w:rsidR="009B0E19" w:rsidRPr="001C2877">
        <w:rPr>
          <w:rFonts w:cs="Calibri"/>
          <w:sz w:val="28"/>
          <w:szCs w:val="20"/>
        </w:rPr>
        <w:t xml:space="preserve"> оценку качества оказания медицинской помощи</w:t>
      </w:r>
      <w:r w:rsidR="00C5232B" w:rsidRPr="001C2877">
        <w:t xml:space="preserve"> </w:t>
      </w:r>
      <w:r w:rsidR="00C5232B" w:rsidRPr="001C2877">
        <w:rPr>
          <w:rFonts w:cs="Calibri"/>
          <w:sz w:val="28"/>
          <w:szCs w:val="20"/>
        </w:rPr>
        <w:t>прикрепленному населению</w:t>
      </w:r>
      <w:r w:rsidR="00C5232B" w:rsidRPr="001C2877">
        <w:t xml:space="preserve"> </w:t>
      </w:r>
      <w:r w:rsidR="00C5232B" w:rsidRPr="001C2877">
        <w:rPr>
          <w:sz w:val="28"/>
          <w:szCs w:val="20"/>
        </w:rPr>
        <w:t>в амбулаторных условиях</w:t>
      </w:r>
      <w:r w:rsidRPr="001C2877">
        <w:rPr>
          <w:sz w:val="28"/>
          <w:szCs w:val="20"/>
        </w:rPr>
        <w:t>.</w:t>
      </w:r>
    </w:p>
    <w:p w:rsidR="00C00748" w:rsidRPr="001C2877" w:rsidRDefault="00C00748" w:rsidP="0099265C">
      <w:pPr>
        <w:autoSpaceDE w:val="0"/>
        <w:autoSpaceDN w:val="0"/>
        <w:adjustRightInd w:val="0"/>
        <w:spacing w:line="360" w:lineRule="auto"/>
        <w:ind w:firstLine="709"/>
        <w:jc w:val="both"/>
        <w:rPr>
          <w:sz w:val="28"/>
          <w:szCs w:val="20"/>
        </w:rPr>
      </w:pPr>
      <w:r w:rsidRPr="001C2877">
        <w:rPr>
          <w:sz w:val="28"/>
          <w:szCs w:val="20"/>
        </w:rPr>
        <w:t>В случае, когда группа показателей</w:t>
      </w:r>
      <w:r w:rsidR="00803F5F" w:rsidRPr="001C2877">
        <w:rPr>
          <w:sz w:val="28"/>
          <w:szCs w:val="20"/>
        </w:rPr>
        <w:t xml:space="preserve"> </w:t>
      </w:r>
      <w:r w:rsidRPr="001C2877">
        <w:rPr>
          <w:sz w:val="28"/>
          <w:szCs w:val="20"/>
        </w:rPr>
        <w:t xml:space="preserve">результативности одного из блоков неприменима для конкретной медицинской организации и (или) отчетного </w:t>
      </w:r>
      <w:r w:rsidRPr="001C2877">
        <w:rPr>
          <w:sz w:val="28"/>
          <w:szCs w:val="20"/>
        </w:rPr>
        <w:lastRenderedPageBreak/>
        <w:t xml:space="preserve">периода, суммарный максимальный балл и итоговый коэффициент для соответствующей </w:t>
      </w:r>
      <w:r w:rsidR="00803F5F" w:rsidRPr="001C2877">
        <w:rPr>
          <w:sz w:val="28"/>
          <w:szCs w:val="20"/>
        </w:rPr>
        <w:t>МО</w:t>
      </w:r>
      <w:r w:rsidRPr="001C2877">
        <w:rPr>
          <w:sz w:val="28"/>
          <w:szCs w:val="20"/>
        </w:rPr>
        <w:t xml:space="preserve"> рассчитывается без учета этой группы </w:t>
      </w:r>
      <w:r w:rsidR="00803F5F" w:rsidRPr="001C2877">
        <w:rPr>
          <w:sz w:val="28"/>
          <w:szCs w:val="20"/>
        </w:rPr>
        <w:t xml:space="preserve">этого </w:t>
      </w:r>
      <w:r w:rsidRPr="001C2877">
        <w:rPr>
          <w:sz w:val="28"/>
          <w:szCs w:val="20"/>
        </w:rPr>
        <w:t>показателей.</w:t>
      </w:r>
    </w:p>
    <w:p w:rsidR="00A41658" w:rsidRPr="001C2877" w:rsidRDefault="00C00748" w:rsidP="00174A02">
      <w:pPr>
        <w:autoSpaceDE w:val="0"/>
        <w:autoSpaceDN w:val="0"/>
        <w:adjustRightInd w:val="0"/>
        <w:spacing w:line="360" w:lineRule="auto"/>
        <w:ind w:firstLine="709"/>
        <w:jc w:val="both"/>
        <w:rPr>
          <w:rFonts w:cs="Calibri"/>
          <w:sz w:val="28"/>
          <w:szCs w:val="20"/>
        </w:rPr>
      </w:pPr>
      <w:r w:rsidRPr="001C2877">
        <w:rPr>
          <w:sz w:val="28"/>
          <w:szCs w:val="20"/>
        </w:rPr>
        <w:t xml:space="preserve">Каждый показатель, включенный в блок, оценивается в баллах, которые суммируются. </w:t>
      </w:r>
      <w:r w:rsidR="00A41658" w:rsidRPr="001C2877">
        <w:rPr>
          <w:rFonts w:cs="Calibri"/>
          <w:sz w:val="28"/>
          <w:szCs w:val="20"/>
        </w:rPr>
        <w:t>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w:t>
      </w:r>
    </w:p>
    <w:p w:rsidR="00E40000" w:rsidRPr="001C2877" w:rsidRDefault="009B0E19" w:rsidP="00E40000">
      <w:pPr>
        <w:widowControl w:val="0"/>
        <w:autoSpaceDE w:val="0"/>
        <w:autoSpaceDN w:val="0"/>
        <w:spacing w:line="360" w:lineRule="auto"/>
        <w:ind w:firstLine="567"/>
        <w:jc w:val="both"/>
        <w:rPr>
          <w:rFonts w:cs="Calibri"/>
          <w:sz w:val="28"/>
          <w:szCs w:val="20"/>
        </w:rPr>
      </w:pPr>
      <w:r w:rsidRPr="001C2877">
        <w:rPr>
          <w:rFonts w:cs="Calibri"/>
          <w:sz w:val="28"/>
          <w:szCs w:val="20"/>
        </w:rPr>
        <w:t>М</w:t>
      </w:r>
      <w:r w:rsidR="00E40000" w:rsidRPr="001C2877">
        <w:rPr>
          <w:rFonts w:cs="Calibri"/>
          <w:sz w:val="28"/>
          <w:szCs w:val="20"/>
        </w:rPr>
        <w:t>аксимально возможная сумма баллов по каждому блоку составляет:</w:t>
      </w:r>
    </w:p>
    <w:p w:rsidR="00E40000" w:rsidRPr="001C2877" w:rsidRDefault="00E40000" w:rsidP="00E40000">
      <w:pPr>
        <w:widowControl w:val="0"/>
        <w:autoSpaceDE w:val="0"/>
        <w:autoSpaceDN w:val="0"/>
        <w:spacing w:line="360" w:lineRule="auto"/>
        <w:ind w:firstLine="567"/>
        <w:jc w:val="both"/>
        <w:rPr>
          <w:rFonts w:cs="Calibri"/>
          <w:sz w:val="28"/>
          <w:szCs w:val="20"/>
        </w:rPr>
      </w:pPr>
      <w:r w:rsidRPr="001C2877">
        <w:rPr>
          <w:rFonts w:cs="Calibri"/>
          <w:sz w:val="28"/>
          <w:szCs w:val="20"/>
        </w:rPr>
        <w:t>- 35 баллов для показателей блока 1 (взрослое население);</w:t>
      </w:r>
    </w:p>
    <w:p w:rsidR="00E40000" w:rsidRPr="001C2877" w:rsidRDefault="00E40000" w:rsidP="00E40000">
      <w:pPr>
        <w:widowControl w:val="0"/>
        <w:autoSpaceDE w:val="0"/>
        <w:autoSpaceDN w:val="0"/>
        <w:spacing w:line="360" w:lineRule="auto"/>
        <w:ind w:firstLine="567"/>
        <w:jc w:val="both"/>
        <w:rPr>
          <w:rFonts w:cs="Calibri"/>
          <w:sz w:val="28"/>
          <w:szCs w:val="20"/>
        </w:rPr>
      </w:pPr>
      <w:r w:rsidRPr="001C2877">
        <w:rPr>
          <w:rFonts w:cs="Calibri"/>
          <w:sz w:val="28"/>
          <w:szCs w:val="20"/>
        </w:rPr>
        <w:t>- 35 баллов для показателей блока 2 (детское население);</w:t>
      </w:r>
    </w:p>
    <w:p w:rsidR="00E40000" w:rsidRPr="001C2877" w:rsidRDefault="00E40000" w:rsidP="00E40000">
      <w:pPr>
        <w:widowControl w:val="0"/>
        <w:autoSpaceDE w:val="0"/>
        <w:autoSpaceDN w:val="0"/>
        <w:spacing w:line="360" w:lineRule="auto"/>
        <w:ind w:firstLine="567"/>
        <w:jc w:val="both"/>
        <w:rPr>
          <w:rFonts w:cs="Calibri"/>
          <w:sz w:val="28"/>
          <w:szCs w:val="20"/>
        </w:rPr>
      </w:pPr>
      <w:r w:rsidRPr="001C2877">
        <w:rPr>
          <w:rFonts w:cs="Calibri"/>
          <w:sz w:val="28"/>
          <w:szCs w:val="20"/>
        </w:rPr>
        <w:t>- 35 баллов для показателей блока 3 (женское население);</w:t>
      </w:r>
    </w:p>
    <w:p w:rsidR="00E40000" w:rsidRPr="001C2877" w:rsidRDefault="00E40000" w:rsidP="00E40000">
      <w:pPr>
        <w:widowControl w:val="0"/>
        <w:autoSpaceDE w:val="0"/>
        <w:autoSpaceDN w:val="0"/>
        <w:spacing w:line="360" w:lineRule="auto"/>
        <w:ind w:firstLine="567"/>
        <w:jc w:val="both"/>
        <w:rPr>
          <w:rFonts w:cs="Calibri"/>
          <w:sz w:val="28"/>
          <w:szCs w:val="20"/>
        </w:rPr>
      </w:pPr>
      <w:r w:rsidRPr="001C2877">
        <w:rPr>
          <w:rFonts w:cs="Calibri"/>
          <w:sz w:val="28"/>
          <w:szCs w:val="20"/>
        </w:rPr>
        <w:t>- 35 баллов для показателей блока 4 (оценка качества оказания медицинской помощи).</w:t>
      </w:r>
    </w:p>
    <w:p w:rsidR="00E40000" w:rsidRPr="001C2877" w:rsidRDefault="00E40000" w:rsidP="00E40000">
      <w:pPr>
        <w:widowControl w:val="0"/>
        <w:autoSpaceDE w:val="0"/>
        <w:autoSpaceDN w:val="0"/>
        <w:spacing w:line="360" w:lineRule="auto"/>
        <w:ind w:firstLine="567"/>
        <w:jc w:val="both"/>
        <w:rPr>
          <w:rFonts w:cs="Calibri"/>
          <w:sz w:val="28"/>
          <w:szCs w:val="20"/>
        </w:rPr>
      </w:pPr>
      <w:r w:rsidRPr="001C2877">
        <w:rPr>
          <w:rFonts w:cs="Calibri"/>
          <w:sz w:val="28"/>
          <w:szCs w:val="20"/>
        </w:rPr>
        <w:t xml:space="preserve">В зависимости от результатов деятельности медицинской организации </w:t>
      </w:r>
      <w:r w:rsidRPr="001C2877">
        <w:rPr>
          <w:rFonts w:cs="Calibri"/>
          <w:sz w:val="28"/>
          <w:szCs w:val="20"/>
        </w:rPr>
        <w:br/>
        <w:t>по каждому показателю определяется соответствующий балл.</w:t>
      </w:r>
    </w:p>
    <w:p w:rsidR="00C00748" w:rsidRPr="001C2877" w:rsidRDefault="00C00748" w:rsidP="00E40000">
      <w:pPr>
        <w:autoSpaceDE w:val="0"/>
        <w:autoSpaceDN w:val="0"/>
        <w:adjustRightInd w:val="0"/>
        <w:spacing w:line="360" w:lineRule="auto"/>
        <w:ind w:firstLine="709"/>
        <w:jc w:val="both"/>
        <w:rPr>
          <w:sz w:val="28"/>
          <w:szCs w:val="28"/>
        </w:rPr>
      </w:pPr>
      <w:r w:rsidRPr="001C2877">
        <w:rPr>
          <w:sz w:val="28"/>
          <w:szCs w:val="28"/>
        </w:rPr>
        <w:t xml:space="preserve">С учетом фактического выполнения показателей, медицинские организации распределяются на три группы: </w:t>
      </w:r>
    </w:p>
    <w:p w:rsidR="00FC1EE7" w:rsidRPr="001C2877" w:rsidRDefault="00FC1EE7" w:rsidP="00FC1EE7">
      <w:pPr>
        <w:autoSpaceDE w:val="0"/>
        <w:autoSpaceDN w:val="0"/>
        <w:adjustRightInd w:val="0"/>
        <w:spacing w:line="360" w:lineRule="auto"/>
        <w:ind w:firstLine="709"/>
        <w:jc w:val="both"/>
        <w:rPr>
          <w:sz w:val="28"/>
          <w:szCs w:val="28"/>
        </w:rPr>
      </w:pPr>
      <w:r w:rsidRPr="001C2877">
        <w:rPr>
          <w:sz w:val="28"/>
          <w:szCs w:val="28"/>
        </w:rPr>
        <w:t xml:space="preserve">I - выполнившие до 40 процентов показателей; </w:t>
      </w:r>
    </w:p>
    <w:p w:rsidR="00FC1EE7" w:rsidRPr="001C2877" w:rsidRDefault="00FC1EE7" w:rsidP="00777F70">
      <w:pPr>
        <w:autoSpaceDE w:val="0"/>
        <w:autoSpaceDN w:val="0"/>
        <w:adjustRightInd w:val="0"/>
        <w:spacing w:line="360" w:lineRule="auto"/>
        <w:ind w:firstLine="709"/>
        <w:jc w:val="both"/>
        <w:rPr>
          <w:sz w:val="28"/>
          <w:szCs w:val="28"/>
        </w:rPr>
      </w:pPr>
      <w:r w:rsidRPr="001C2877">
        <w:rPr>
          <w:sz w:val="28"/>
          <w:szCs w:val="28"/>
        </w:rPr>
        <w:t xml:space="preserve">II - от 40 (включительно) до 60 процентов показателей; </w:t>
      </w:r>
    </w:p>
    <w:p w:rsidR="00FC1EE7" w:rsidRPr="001C2877" w:rsidRDefault="00FC1EE7" w:rsidP="00777F70">
      <w:pPr>
        <w:autoSpaceDE w:val="0"/>
        <w:autoSpaceDN w:val="0"/>
        <w:adjustRightInd w:val="0"/>
        <w:spacing w:line="360" w:lineRule="auto"/>
        <w:ind w:firstLine="709"/>
        <w:jc w:val="both"/>
        <w:rPr>
          <w:color w:val="2F5496" w:themeColor="accent5" w:themeShade="BF"/>
          <w:sz w:val="28"/>
          <w:szCs w:val="28"/>
        </w:rPr>
      </w:pPr>
      <w:r w:rsidRPr="001C2877">
        <w:rPr>
          <w:sz w:val="28"/>
          <w:szCs w:val="28"/>
        </w:rPr>
        <w:t>III - от 60 (включительно) процентов показателей</w:t>
      </w:r>
      <w:r w:rsidR="004F7936" w:rsidRPr="001C2877">
        <w:rPr>
          <w:rStyle w:val="af0"/>
          <w:sz w:val="28"/>
          <w:szCs w:val="28"/>
        </w:rPr>
        <w:footnoteReference w:id="1"/>
      </w:r>
      <w:r w:rsidRPr="001C2877">
        <w:rPr>
          <w:color w:val="2F5496" w:themeColor="accent5" w:themeShade="BF"/>
          <w:sz w:val="28"/>
          <w:szCs w:val="28"/>
        </w:rPr>
        <w:t>.</w:t>
      </w:r>
    </w:p>
    <w:p w:rsidR="00A41658" w:rsidRPr="001C2877" w:rsidRDefault="00A41658" w:rsidP="00777F70">
      <w:pPr>
        <w:widowControl w:val="0"/>
        <w:autoSpaceDE w:val="0"/>
        <w:autoSpaceDN w:val="0"/>
        <w:spacing w:line="360" w:lineRule="auto"/>
        <w:ind w:firstLine="567"/>
        <w:jc w:val="both"/>
        <w:rPr>
          <w:rFonts w:cs="Calibri"/>
          <w:sz w:val="28"/>
          <w:szCs w:val="20"/>
        </w:rPr>
      </w:pPr>
      <w:r w:rsidRPr="001C2877">
        <w:rPr>
          <w:rFonts w:cs="Calibri"/>
          <w:sz w:val="28"/>
          <w:szCs w:val="20"/>
        </w:rPr>
        <w:t>Показатель считается выполненным только при положительном количестве баллов.</w:t>
      </w:r>
    </w:p>
    <w:p w:rsidR="00A41658" w:rsidRPr="001C2877" w:rsidRDefault="00A41658" w:rsidP="00777F70">
      <w:pPr>
        <w:widowControl w:val="0"/>
        <w:autoSpaceDE w:val="0"/>
        <w:autoSpaceDN w:val="0"/>
        <w:spacing w:line="360" w:lineRule="auto"/>
        <w:ind w:firstLine="567"/>
        <w:jc w:val="both"/>
        <w:rPr>
          <w:rFonts w:cs="Calibri"/>
          <w:sz w:val="28"/>
          <w:szCs w:val="20"/>
        </w:rPr>
      </w:pPr>
      <w:r w:rsidRPr="001C2877">
        <w:rPr>
          <w:rFonts w:cs="Calibri"/>
          <w:sz w:val="28"/>
          <w:szCs w:val="20"/>
        </w:rPr>
        <w:t xml:space="preserve">В случае,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 если значение, указанное в </w:t>
      </w:r>
      <w:r w:rsidRPr="001C2877">
        <w:rPr>
          <w:rFonts w:cs="Calibri"/>
          <w:sz w:val="28"/>
          <w:szCs w:val="20"/>
        </w:rPr>
        <w:lastRenderedPageBreak/>
        <w:t xml:space="preserve">знаменателе соответствующих формул, приведенных в </w:t>
      </w:r>
      <w:r w:rsidR="0077677D" w:rsidRPr="001C2877">
        <w:rPr>
          <w:rFonts w:cs="Calibri"/>
          <w:sz w:val="28"/>
          <w:szCs w:val="20"/>
        </w:rPr>
        <w:t>таблице «Подходы к балльной оценке и порядок расчета значений показателей результативности деятельности медицинских организаций»,</w:t>
      </w:r>
      <w:r w:rsidR="00E54210" w:rsidRPr="001C2877">
        <w:rPr>
          <w:rFonts w:cs="Calibri"/>
          <w:sz w:val="28"/>
          <w:szCs w:val="20"/>
        </w:rPr>
        <w:t xml:space="preserve"> </w:t>
      </w:r>
      <w:r w:rsidRPr="001C2877">
        <w:rPr>
          <w:rFonts w:cs="Calibri"/>
          <w:sz w:val="28"/>
          <w:szCs w:val="20"/>
        </w:rPr>
        <w:t>равняется нулю, баллы по показателю не начисляются, а указанный показатель исключа</w:t>
      </w:r>
      <w:r w:rsidR="00B42AB1" w:rsidRPr="001C2877">
        <w:rPr>
          <w:rFonts w:cs="Calibri"/>
          <w:sz w:val="28"/>
          <w:szCs w:val="20"/>
        </w:rPr>
        <w:t>ет</w:t>
      </w:r>
      <w:r w:rsidRPr="001C2877">
        <w:rPr>
          <w:rFonts w:cs="Calibri"/>
          <w:sz w:val="28"/>
          <w:szCs w:val="20"/>
        </w:rPr>
        <w:t>ся из числа применяемых показателей при расчете доли достигнутых показателей результативности для медицинской организации за период.</w:t>
      </w:r>
    </w:p>
    <w:p w:rsidR="00153703" w:rsidRPr="001C2877" w:rsidRDefault="00153703" w:rsidP="00FC1EE7">
      <w:pPr>
        <w:autoSpaceDE w:val="0"/>
        <w:autoSpaceDN w:val="0"/>
        <w:adjustRightInd w:val="0"/>
        <w:spacing w:line="360" w:lineRule="auto"/>
        <w:ind w:firstLine="709"/>
        <w:jc w:val="both"/>
        <w:rPr>
          <w:sz w:val="28"/>
          <w:szCs w:val="28"/>
        </w:rPr>
      </w:pPr>
      <w:r w:rsidRPr="001C2877">
        <w:rPr>
          <w:sz w:val="28"/>
          <w:szCs w:val="28"/>
        </w:rPr>
        <w:t xml:space="preserve">Оценка достижения значений показателей результативности деятельности </w:t>
      </w:r>
      <w:r w:rsidR="00803F5F" w:rsidRPr="001C2877">
        <w:rPr>
          <w:sz w:val="28"/>
          <w:szCs w:val="28"/>
        </w:rPr>
        <w:t>МО</w:t>
      </w:r>
      <w:r w:rsidRPr="001C2877">
        <w:rPr>
          <w:sz w:val="28"/>
          <w:szCs w:val="28"/>
        </w:rPr>
        <w:t xml:space="preserve"> оформляется решением Комиссии и доводится до сведения медицинских организаций.</w:t>
      </w:r>
    </w:p>
    <w:p w:rsidR="00C00748" w:rsidRPr="001C2877" w:rsidRDefault="00C00748" w:rsidP="0099265C">
      <w:pPr>
        <w:autoSpaceDE w:val="0"/>
        <w:autoSpaceDN w:val="0"/>
        <w:adjustRightInd w:val="0"/>
        <w:spacing w:line="360" w:lineRule="auto"/>
        <w:ind w:firstLine="709"/>
        <w:jc w:val="both"/>
        <w:rPr>
          <w:sz w:val="28"/>
          <w:szCs w:val="28"/>
        </w:rPr>
      </w:pPr>
      <w:r w:rsidRPr="001C2877">
        <w:rPr>
          <w:sz w:val="28"/>
          <w:szCs w:val="28"/>
        </w:rPr>
        <w:t xml:space="preserve">Объем средств, направляемый в </w:t>
      </w:r>
      <w:r w:rsidR="00EB1A93" w:rsidRPr="001C2877">
        <w:rPr>
          <w:sz w:val="28"/>
          <w:szCs w:val="28"/>
        </w:rPr>
        <w:t xml:space="preserve">МО </w:t>
      </w:r>
      <w:r w:rsidRPr="001C2877">
        <w:rPr>
          <w:sz w:val="28"/>
          <w:szCs w:val="28"/>
        </w:rPr>
        <w:t>по итогам оценки достижения значений показателей результативности деятельности, складывается из двух частей:</w:t>
      </w:r>
    </w:p>
    <w:p w:rsidR="00C00748" w:rsidRPr="001C2877" w:rsidRDefault="00C00748" w:rsidP="0099265C">
      <w:pPr>
        <w:autoSpaceDE w:val="0"/>
        <w:autoSpaceDN w:val="0"/>
        <w:adjustRightInd w:val="0"/>
        <w:spacing w:line="360" w:lineRule="auto"/>
        <w:ind w:firstLine="709"/>
        <w:jc w:val="both"/>
        <w:rPr>
          <w:sz w:val="28"/>
          <w:szCs w:val="28"/>
        </w:rPr>
      </w:pPr>
      <w:r w:rsidRPr="001C2877">
        <w:rPr>
          <w:sz w:val="28"/>
          <w:szCs w:val="28"/>
        </w:rPr>
        <w:t>1 часть - распределение 70% от объема средств с учетом показателей результативности за соответствующий период.</w:t>
      </w:r>
    </w:p>
    <w:p w:rsidR="00C00748" w:rsidRPr="001C2877" w:rsidRDefault="00C00748" w:rsidP="0099265C">
      <w:pPr>
        <w:autoSpaceDE w:val="0"/>
        <w:autoSpaceDN w:val="0"/>
        <w:adjustRightInd w:val="0"/>
        <w:spacing w:line="360" w:lineRule="auto"/>
        <w:ind w:firstLine="709"/>
        <w:jc w:val="both"/>
        <w:rPr>
          <w:sz w:val="28"/>
          <w:szCs w:val="28"/>
        </w:rPr>
      </w:pPr>
      <w:r w:rsidRPr="001C2877">
        <w:rPr>
          <w:sz w:val="28"/>
          <w:szCs w:val="28"/>
        </w:rPr>
        <w:t xml:space="preserve">Указанные средства распределяются среди </w:t>
      </w:r>
      <w:r w:rsidR="00EB1A93" w:rsidRPr="001C2877">
        <w:rPr>
          <w:sz w:val="28"/>
          <w:szCs w:val="28"/>
        </w:rPr>
        <w:t>МО</w:t>
      </w:r>
      <w:r w:rsidRPr="001C2877">
        <w:rPr>
          <w:sz w:val="28"/>
          <w:szCs w:val="28"/>
        </w:rPr>
        <w:t xml:space="preserve"> II и III групп с учетом численности прикрепленного населения.</w:t>
      </w:r>
    </w:p>
    <w:p w:rsidR="00C00748" w:rsidRPr="001C2877" w:rsidRDefault="00C00748" w:rsidP="00C00748">
      <w:pPr>
        <w:autoSpaceDE w:val="0"/>
        <w:autoSpaceDN w:val="0"/>
        <w:adjustRightInd w:val="0"/>
        <w:jc w:val="center"/>
        <w:rPr>
          <w:sz w:val="28"/>
          <w:szCs w:val="28"/>
        </w:rPr>
      </w:pPr>
      <w:r w:rsidRPr="001C2877">
        <w:rPr>
          <w:noProof/>
          <w:position w:val="-39"/>
          <w:sz w:val="28"/>
          <w:szCs w:val="28"/>
        </w:rPr>
        <w:drawing>
          <wp:inline distT="0" distB="0" distL="0" distR="0" wp14:anchorId="6E0563FE" wp14:editId="5FDA0095">
            <wp:extent cx="1971040" cy="676910"/>
            <wp:effectExtent l="0" t="0" r="0" b="889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1040" cy="676910"/>
                    </a:xfrm>
                    <a:prstGeom prst="rect">
                      <a:avLst/>
                    </a:prstGeom>
                    <a:noFill/>
                    <a:ln>
                      <a:noFill/>
                    </a:ln>
                  </pic:spPr>
                </pic:pic>
              </a:graphicData>
            </a:graphic>
          </wp:inline>
        </w:drawing>
      </w:r>
      <w:r w:rsidRPr="001C2877">
        <w:rPr>
          <w:sz w:val="28"/>
          <w:szCs w:val="28"/>
        </w:rPr>
        <w:t>,</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8114"/>
      </w:tblGrid>
      <w:tr w:rsidR="007542AF" w:rsidRPr="001C2877" w:rsidTr="00D43805">
        <w:tc>
          <w:tcPr>
            <w:tcW w:w="1304" w:type="dxa"/>
          </w:tcPr>
          <w:p w:rsidR="00C00748" w:rsidRPr="001C2877" w:rsidRDefault="00C00748" w:rsidP="007403D6">
            <w:pPr>
              <w:autoSpaceDE w:val="0"/>
              <w:autoSpaceDN w:val="0"/>
              <w:adjustRightInd w:val="0"/>
              <w:rPr>
                <w:sz w:val="28"/>
                <w:szCs w:val="28"/>
              </w:rPr>
            </w:pPr>
            <w:r w:rsidRPr="001C2877">
              <w:rPr>
                <w:sz w:val="28"/>
                <w:szCs w:val="28"/>
              </w:rPr>
              <w:t>где:</w:t>
            </w:r>
          </w:p>
        </w:tc>
        <w:tc>
          <w:tcPr>
            <w:tcW w:w="8114" w:type="dxa"/>
          </w:tcPr>
          <w:p w:rsidR="00C00748" w:rsidRPr="001C2877" w:rsidRDefault="00C00748" w:rsidP="007403D6">
            <w:pPr>
              <w:autoSpaceDE w:val="0"/>
              <w:autoSpaceDN w:val="0"/>
              <w:adjustRightInd w:val="0"/>
              <w:rPr>
                <w:sz w:val="28"/>
                <w:szCs w:val="28"/>
              </w:rPr>
            </w:pPr>
          </w:p>
        </w:tc>
      </w:tr>
      <w:tr w:rsidR="007542AF" w:rsidRPr="001C2877" w:rsidTr="00D43805">
        <w:tc>
          <w:tcPr>
            <w:tcW w:w="1304" w:type="dxa"/>
          </w:tcPr>
          <w:p w:rsidR="00C00748" w:rsidRPr="001C2877" w:rsidRDefault="00C00748" w:rsidP="007403D6">
            <w:pPr>
              <w:autoSpaceDE w:val="0"/>
              <w:autoSpaceDN w:val="0"/>
              <w:adjustRightInd w:val="0"/>
              <w:jc w:val="center"/>
              <w:rPr>
                <w:sz w:val="28"/>
                <w:szCs w:val="28"/>
              </w:rPr>
            </w:pPr>
            <w:r w:rsidRPr="001C2877">
              <w:rPr>
                <w:noProof/>
                <w:position w:val="-13"/>
                <w:sz w:val="28"/>
                <w:szCs w:val="28"/>
              </w:rPr>
              <w:drawing>
                <wp:inline distT="0" distB="0" distL="0" distR="0" wp14:anchorId="495530F7" wp14:editId="64444F97">
                  <wp:extent cx="748030" cy="34417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8030" cy="344170"/>
                          </a:xfrm>
                          <a:prstGeom prst="rect">
                            <a:avLst/>
                          </a:prstGeom>
                          <a:noFill/>
                          <a:ln>
                            <a:noFill/>
                          </a:ln>
                        </pic:spPr>
                      </pic:pic>
                    </a:graphicData>
                  </a:graphic>
                </wp:inline>
              </w:drawing>
            </w:r>
          </w:p>
        </w:tc>
        <w:tc>
          <w:tcPr>
            <w:tcW w:w="8114" w:type="dxa"/>
          </w:tcPr>
          <w:p w:rsidR="00C00748" w:rsidRPr="001C2877" w:rsidRDefault="00C00748" w:rsidP="00AC434D">
            <w:pPr>
              <w:autoSpaceDE w:val="0"/>
              <w:autoSpaceDN w:val="0"/>
              <w:adjustRightInd w:val="0"/>
              <w:jc w:val="both"/>
              <w:rPr>
                <w:sz w:val="28"/>
                <w:szCs w:val="28"/>
              </w:rPr>
            </w:pPr>
            <w:r w:rsidRPr="001C2877">
              <w:rPr>
                <w:sz w:val="28"/>
                <w:szCs w:val="28"/>
              </w:rPr>
              <w:t>объем средств</w:t>
            </w:r>
            <w:r w:rsidR="00EB1A93" w:rsidRPr="001C2877">
              <w:rPr>
                <w:sz w:val="28"/>
                <w:szCs w:val="28"/>
              </w:rPr>
              <w:t>,</w:t>
            </w:r>
            <w:r w:rsidRPr="001C2877">
              <w:rPr>
                <w:sz w:val="28"/>
                <w:szCs w:val="28"/>
              </w:rPr>
              <w:t xml:space="preserve"> используемый при распределении 70% от объема средств на стимулирование </w:t>
            </w:r>
            <w:r w:rsidR="00AC434D" w:rsidRPr="001C2877">
              <w:rPr>
                <w:sz w:val="28"/>
                <w:szCs w:val="28"/>
              </w:rPr>
              <w:t>МО</w:t>
            </w:r>
            <w:r w:rsidRPr="001C2877">
              <w:rPr>
                <w:sz w:val="28"/>
                <w:szCs w:val="28"/>
              </w:rPr>
              <w:t xml:space="preserve"> за j-ый период, в расчете на 1 прикрепленное лицо, рублей;</w:t>
            </w:r>
          </w:p>
        </w:tc>
      </w:tr>
      <w:tr w:rsidR="007542AF" w:rsidRPr="001C2877" w:rsidTr="00D43805">
        <w:tc>
          <w:tcPr>
            <w:tcW w:w="1304" w:type="dxa"/>
          </w:tcPr>
          <w:p w:rsidR="00C00748" w:rsidRPr="001C2877" w:rsidRDefault="00C00748" w:rsidP="007403D6">
            <w:pPr>
              <w:autoSpaceDE w:val="0"/>
              <w:autoSpaceDN w:val="0"/>
              <w:adjustRightInd w:val="0"/>
              <w:jc w:val="center"/>
              <w:rPr>
                <w:sz w:val="28"/>
                <w:szCs w:val="28"/>
              </w:rPr>
            </w:pPr>
            <w:r w:rsidRPr="001C2877">
              <w:rPr>
                <w:noProof/>
                <w:position w:val="-14"/>
                <w:sz w:val="28"/>
                <w:szCs w:val="28"/>
              </w:rPr>
              <w:drawing>
                <wp:inline distT="0" distB="0" distL="0" distR="0" wp14:anchorId="2BAE4838" wp14:editId="5815698E">
                  <wp:extent cx="534670" cy="35623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4670" cy="356235"/>
                          </a:xfrm>
                          <a:prstGeom prst="rect">
                            <a:avLst/>
                          </a:prstGeom>
                          <a:noFill/>
                          <a:ln>
                            <a:noFill/>
                          </a:ln>
                        </pic:spPr>
                      </pic:pic>
                    </a:graphicData>
                  </a:graphic>
                </wp:inline>
              </w:drawing>
            </w:r>
          </w:p>
        </w:tc>
        <w:tc>
          <w:tcPr>
            <w:tcW w:w="8114" w:type="dxa"/>
          </w:tcPr>
          <w:p w:rsidR="00C00748" w:rsidRPr="001C2877" w:rsidRDefault="00C00748" w:rsidP="007403D6">
            <w:pPr>
              <w:autoSpaceDE w:val="0"/>
              <w:autoSpaceDN w:val="0"/>
              <w:adjustRightInd w:val="0"/>
              <w:jc w:val="both"/>
              <w:rPr>
                <w:sz w:val="28"/>
                <w:szCs w:val="28"/>
              </w:rPr>
            </w:pPr>
            <w:r w:rsidRPr="001C2877">
              <w:rPr>
                <w:sz w:val="28"/>
                <w:szCs w:val="28"/>
              </w:rPr>
              <w:t>совокупный объем средств на стимулирование медицинских организаций за j-ый период, рублей;</w:t>
            </w:r>
          </w:p>
        </w:tc>
      </w:tr>
      <w:tr w:rsidR="007542AF" w:rsidRPr="001C2877" w:rsidTr="00D43805">
        <w:tc>
          <w:tcPr>
            <w:tcW w:w="1304" w:type="dxa"/>
          </w:tcPr>
          <w:p w:rsidR="00C00748" w:rsidRPr="001C2877" w:rsidRDefault="00C00748" w:rsidP="007403D6">
            <w:pPr>
              <w:autoSpaceDE w:val="0"/>
              <w:autoSpaceDN w:val="0"/>
              <w:adjustRightInd w:val="0"/>
              <w:jc w:val="center"/>
              <w:rPr>
                <w:sz w:val="28"/>
                <w:szCs w:val="28"/>
              </w:rPr>
            </w:pPr>
            <w:r w:rsidRPr="001C2877">
              <w:rPr>
                <w:noProof/>
                <w:position w:val="-13"/>
                <w:sz w:val="28"/>
                <w:szCs w:val="28"/>
              </w:rPr>
              <w:drawing>
                <wp:inline distT="0" distB="0" distL="0" distR="0" wp14:anchorId="487F44ED" wp14:editId="558417DB">
                  <wp:extent cx="748030" cy="34417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8030" cy="344170"/>
                          </a:xfrm>
                          <a:prstGeom prst="rect">
                            <a:avLst/>
                          </a:prstGeom>
                          <a:noFill/>
                          <a:ln>
                            <a:noFill/>
                          </a:ln>
                        </pic:spPr>
                      </pic:pic>
                    </a:graphicData>
                  </a:graphic>
                </wp:inline>
              </w:drawing>
            </w:r>
          </w:p>
        </w:tc>
        <w:tc>
          <w:tcPr>
            <w:tcW w:w="8114" w:type="dxa"/>
          </w:tcPr>
          <w:p w:rsidR="00C00748" w:rsidRPr="001C2877" w:rsidRDefault="00C00748" w:rsidP="00AC434D">
            <w:pPr>
              <w:autoSpaceDE w:val="0"/>
              <w:autoSpaceDN w:val="0"/>
              <w:adjustRightInd w:val="0"/>
              <w:jc w:val="both"/>
              <w:rPr>
                <w:sz w:val="28"/>
                <w:szCs w:val="28"/>
              </w:rPr>
            </w:pPr>
            <w:r w:rsidRPr="001C2877">
              <w:rPr>
                <w:sz w:val="28"/>
                <w:szCs w:val="28"/>
              </w:rPr>
              <w:t xml:space="preserve">среднемесячная численность прикрепленного населения в j-м периоде ко всем </w:t>
            </w:r>
            <w:r w:rsidR="00AC434D" w:rsidRPr="001C2877">
              <w:rPr>
                <w:sz w:val="28"/>
                <w:szCs w:val="28"/>
              </w:rPr>
              <w:t>МО</w:t>
            </w:r>
            <w:r w:rsidRPr="001C2877">
              <w:rPr>
                <w:sz w:val="28"/>
                <w:szCs w:val="28"/>
              </w:rPr>
              <w:t xml:space="preserve"> II и III групп.</w:t>
            </w:r>
          </w:p>
        </w:tc>
      </w:tr>
    </w:tbl>
    <w:p w:rsidR="00C00748" w:rsidRPr="001C2877" w:rsidRDefault="00C00748" w:rsidP="00C00748">
      <w:pPr>
        <w:autoSpaceDE w:val="0"/>
        <w:autoSpaceDN w:val="0"/>
        <w:adjustRightInd w:val="0"/>
        <w:spacing w:line="360" w:lineRule="auto"/>
        <w:ind w:firstLine="540"/>
        <w:jc w:val="both"/>
        <w:rPr>
          <w:sz w:val="28"/>
          <w:szCs w:val="28"/>
        </w:rPr>
      </w:pPr>
      <w:r w:rsidRPr="001C2877">
        <w:rPr>
          <w:sz w:val="28"/>
          <w:szCs w:val="28"/>
        </w:rPr>
        <w:t xml:space="preserve">В качестве численности прикрепленного населения к конкретной </w:t>
      </w:r>
      <w:r w:rsidR="00AC434D" w:rsidRPr="001C2877">
        <w:rPr>
          <w:sz w:val="28"/>
          <w:szCs w:val="28"/>
        </w:rPr>
        <w:t>МО</w:t>
      </w:r>
      <w:r w:rsidRPr="001C2877">
        <w:rPr>
          <w:sz w:val="28"/>
          <w:szCs w:val="28"/>
        </w:rPr>
        <w:t xml:space="preserve"> используется средняя численность за </w:t>
      </w:r>
      <w:r w:rsidR="00AF6295" w:rsidRPr="001C2877">
        <w:rPr>
          <w:sz w:val="28"/>
          <w:szCs w:val="20"/>
        </w:rPr>
        <w:t>период</w:t>
      </w:r>
      <w:r w:rsidR="00074BCE" w:rsidRPr="001C2877">
        <w:rPr>
          <w:sz w:val="28"/>
          <w:szCs w:val="28"/>
        </w:rPr>
        <w:t xml:space="preserve">. Например, при осуществлении выплат </w:t>
      </w:r>
      <w:r w:rsidR="00261D00" w:rsidRPr="001C2877">
        <w:rPr>
          <w:sz w:val="28"/>
          <w:szCs w:val="28"/>
        </w:rPr>
        <w:t xml:space="preserve">по итогам достижения показателей результативности ежегодно </w:t>
      </w:r>
      <w:r w:rsidR="00074BCE" w:rsidRPr="001C2877">
        <w:rPr>
          <w:sz w:val="28"/>
          <w:szCs w:val="28"/>
        </w:rPr>
        <w:t>средняя численность</w:t>
      </w:r>
      <w:r w:rsidRPr="001C2877">
        <w:rPr>
          <w:sz w:val="28"/>
          <w:szCs w:val="28"/>
        </w:rPr>
        <w:t xml:space="preserve"> рассчитывается по формуле:</w:t>
      </w:r>
    </w:p>
    <w:p w:rsidR="007403D6" w:rsidRPr="001C2877" w:rsidRDefault="007403D6" w:rsidP="00C00748">
      <w:pPr>
        <w:autoSpaceDE w:val="0"/>
        <w:autoSpaceDN w:val="0"/>
        <w:adjustRightInd w:val="0"/>
        <w:jc w:val="center"/>
        <w:rPr>
          <w:sz w:val="28"/>
          <w:szCs w:val="28"/>
        </w:rPr>
      </w:pPr>
      <w:r w:rsidRPr="001C2877">
        <w:rPr>
          <w:noProof/>
          <w:position w:val="-29"/>
        </w:rPr>
        <w:lastRenderedPageBreak/>
        <w:drawing>
          <wp:inline distT="0" distB="0" distL="0" distR="0" wp14:anchorId="47940BA4" wp14:editId="158F7FAD">
            <wp:extent cx="3536950" cy="543560"/>
            <wp:effectExtent l="0" t="0" r="6350" b="889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36950" cy="543560"/>
                    </a:xfrm>
                    <a:prstGeom prst="rect">
                      <a:avLst/>
                    </a:prstGeom>
                    <a:noFill/>
                    <a:ln>
                      <a:noFill/>
                    </a:ln>
                  </pic:spPr>
                </pic:pic>
              </a:graphicData>
            </a:graphic>
          </wp:inline>
        </w:drawing>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304"/>
        <w:gridCol w:w="8052"/>
      </w:tblGrid>
      <w:tr w:rsidR="007542AF" w:rsidRPr="001C2877" w:rsidTr="00272294">
        <w:tc>
          <w:tcPr>
            <w:tcW w:w="1304" w:type="dxa"/>
          </w:tcPr>
          <w:p w:rsidR="00C00748" w:rsidRPr="001C2877" w:rsidRDefault="00C00748" w:rsidP="007403D6">
            <w:pPr>
              <w:autoSpaceDE w:val="0"/>
              <w:autoSpaceDN w:val="0"/>
              <w:adjustRightInd w:val="0"/>
              <w:rPr>
                <w:i/>
                <w:sz w:val="28"/>
                <w:szCs w:val="28"/>
              </w:rPr>
            </w:pPr>
            <w:r w:rsidRPr="001C2877">
              <w:rPr>
                <w:i/>
                <w:sz w:val="28"/>
                <w:szCs w:val="28"/>
              </w:rPr>
              <w:t>где:</w:t>
            </w:r>
          </w:p>
        </w:tc>
        <w:tc>
          <w:tcPr>
            <w:tcW w:w="8052" w:type="dxa"/>
          </w:tcPr>
          <w:p w:rsidR="00C00748" w:rsidRPr="001C2877" w:rsidRDefault="00C00748" w:rsidP="007403D6">
            <w:pPr>
              <w:autoSpaceDE w:val="0"/>
              <w:autoSpaceDN w:val="0"/>
              <w:adjustRightInd w:val="0"/>
              <w:rPr>
                <w:i/>
                <w:sz w:val="28"/>
                <w:szCs w:val="28"/>
              </w:rPr>
            </w:pPr>
          </w:p>
        </w:tc>
      </w:tr>
      <w:tr w:rsidR="007542AF" w:rsidRPr="001C2877" w:rsidTr="00272294">
        <w:tc>
          <w:tcPr>
            <w:tcW w:w="1304" w:type="dxa"/>
          </w:tcPr>
          <w:p w:rsidR="00C00748" w:rsidRPr="001C2877" w:rsidRDefault="00FE3FCF" w:rsidP="007403D6">
            <w:pPr>
              <w:autoSpaceDE w:val="0"/>
              <w:autoSpaceDN w:val="0"/>
              <w:adjustRightInd w:val="0"/>
              <w:jc w:val="center"/>
              <w:rPr>
                <w:sz w:val="28"/>
                <w:szCs w:val="28"/>
              </w:rPr>
            </w:pPr>
            <m:oMathPara>
              <m:oMath>
                <m:sSubSup>
                  <m:sSubSupPr>
                    <m:ctrlPr>
                      <w:rPr>
                        <w:rFonts w:ascii="Cambria Math" w:hAnsi="Cambria Math"/>
                        <w:i/>
                        <w:sz w:val="28"/>
                        <w:szCs w:val="28"/>
                        <w:vertAlign w:val="subscript"/>
                      </w:rPr>
                    </m:ctrlPr>
                  </m:sSubSupPr>
                  <m:e>
                    <m:r>
                      <w:rPr>
                        <w:rFonts w:ascii="Cambria Math" w:hAnsi="Cambria Math"/>
                        <w:sz w:val="28"/>
                        <w:szCs w:val="28"/>
                        <w:vertAlign w:val="subscript"/>
                      </w:rPr>
                      <m:t>Числ</m:t>
                    </m:r>
                  </m:e>
                  <m:sub>
                    <m:r>
                      <w:rPr>
                        <w:rFonts w:ascii="Cambria Math" w:hAnsi="Cambria Math"/>
                        <w:sz w:val="28"/>
                        <w:szCs w:val="28"/>
                        <w:vertAlign w:val="subscript"/>
                      </w:rPr>
                      <m:t>i</m:t>
                    </m:r>
                  </m:sub>
                  <m:sup>
                    <m:r>
                      <w:rPr>
                        <w:rFonts w:ascii="Cambria Math" w:hAnsi="Cambria Math"/>
                        <w:sz w:val="28"/>
                        <w:szCs w:val="28"/>
                        <w:vertAlign w:val="subscript"/>
                      </w:rPr>
                      <m:t>j</m:t>
                    </m:r>
                  </m:sup>
                </m:sSubSup>
              </m:oMath>
            </m:oMathPara>
          </w:p>
        </w:tc>
        <w:tc>
          <w:tcPr>
            <w:tcW w:w="8052" w:type="dxa"/>
          </w:tcPr>
          <w:p w:rsidR="00C00748" w:rsidRPr="001C2877" w:rsidRDefault="00C00748" w:rsidP="00AC434D">
            <w:pPr>
              <w:autoSpaceDE w:val="0"/>
              <w:autoSpaceDN w:val="0"/>
              <w:adjustRightInd w:val="0"/>
              <w:jc w:val="both"/>
              <w:rPr>
                <w:sz w:val="28"/>
                <w:szCs w:val="28"/>
              </w:rPr>
            </w:pPr>
            <w:r w:rsidRPr="001C2877">
              <w:rPr>
                <w:sz w:val="28"/>
                <w:szCs w:val="28"/>
              </w:rPr>
              <w:t xml:space="preserve">среднемесячная численность прикрепленного населения к i-той </w:t>
            </w:r>
            <w:r w:rsidR="00AC434D" w:rsidRPr="001C2877">
              <w:rPr>
                <w:sz w:val="28"/>
                <w:szCs w:val="28"/>
              </w:rPr>
              <w:t>МО</w:t>
            </w:r>
            <w:r w:rsidRPr="001C2877">
              <w:rPr>
                <w:sz w:val="28"/>
                <w:szCs w:val="28"/>
              </w:rPr>
              <w:t xml:space="preserve"> в j-м периоде, человек;</w:t>
            </w:r>
          </w:p>
        </w:tc>
      </w:tr>
      <w:tr w:rsidR="007542AF" w:rsidRPr="001C2877" w:rsidTr="00272294">
        <w:tc>
          <w:tcPr>
            <w:tcW w:w="1304" w:type="dxa"/>
          </w:tcPr>
          <w:p w:rsidR="00C00748" w:rsidRPr="001C2877" w:rsidRDefault="00C00748" w:rsidP="007403D6">
            <w:pPr>
              <w:autoSpaceDE w:val="0"/>
              <w:autoSpaceDN w:val="0"/>
              <w:adjustRightInd w:val="0"/>
              <w:jc w:val="center"/>
              <w:rPr>
                <w:sz w:val="28"/>
                <w:szCs w:val="28"/>
              </w:rPr>
            </w:pPr>
            <w:r w:rsidRPr="001C2877">
              <w:rPr>
                <w:sz w:val="28"/>
                <w:szCs w:val="28"/>
              </w:rPr>
              <w:t>Ч</w:t>
            </w:r>
            <w:r w:rsidRPr="001C2877">
              <w:rPr>
                <w:sz w:val="28"/>
                <w:szCs w:val="28"/>
                <w:vertAlign w:val="subscript"/>
              </w:rPr>
              <w:t>мес1</w:t>
            </w:r>
          </w:p>
        </w:tc>
        <w:tc>
          <w:tcPr>
            <w:tcW w:w="8052" w:type="dxa"/>
          </w:tcPr>
          <w:p w:rsidR="00C00748" w:rsidRPr="001C2877" w:rsidRDefault="00C00748" w:rsidP="00AC434D">
            <w:pPr>
              <w:autoSpaceDE w:val="0"/>
              <w:autoSpaceDN w:val="0"/>
              <w:adjustRightInd w:val="0"/>
              <w:jc w:val="both"/>
              <w:rPr>
                <w:sz w:val="28"/>
                <w:szCs w:val="28"/>
              </w:rPr>
            </w:pPr>
            <w:r w:rsidRPr="001C2877">
              <w:rPr>
                <w:sz w:val="28"/>
                <w:szCs w:val="28"/>
              </w:rPr>
              <w:t xml:space="preserve">численность прикрепленного населения к i-той </w:t>
            </w:r>
            <w:r w:rsidR="00AC434D" w:rsidRPr="001C2877">
              <w:rPr>
                <w:sz w:val="28"/>
                <w:szCs w:val="28"/>
              </w:rPr>
              <w:t>МО</w:t>
            </w:r>
            <w:r w:rsidRPr="001C2877">
              <w:rPr>
                <w:sz w:val="28"/>
                <w:szCs w:val="28"/>
              </w:rPr>
              <w:t xml:space="preserve"> по состоянию на 1 число первого месяца j-го </w:t>
            </w:r>
            <w:r w:rsidR="007403D6" w:rsidRPr="001C2877">
              <w:rPr>
                <w:sz w:val="28"/>
                <w:szCs w:val="28"/>
              </w:rPr>
              <w:t>периода</w:t>
            </w:r>
            <w:r w:rsidR="00722183" w:rsidRPr="001C2877">
              <w:rPr>
                <w:sz w:val="28"/>
                <w:szCs w:val="28"/>
              </w:rPr>
              <w:t>,</w:t>
            </w:r>
            <w:r w:rsidRPr="001C2877">
              <w:rPr>
                <w:sz w:val="28"/>
                <w:szCs w:val="28"/>
              </w:rPr>
              <w:t xml:space="preserve"> человек;</w:t>
            </w:r>
          </w:p>
        </w:tc>
      </w:tr>
      <w:tr w:rsidR="007542AF" w:rsidRPr="001C2877" w:rsidTr="00272294">
        <w:tc>
          <w:tcPr>
            <w:tcW w:w="1304" w:type="dxa"/>
          </w:tcPr>
          <w:p w:rsidR="00C00748" w:rsidRPr="001C2877" w:rsidRDefault="00C00748" w:rsidP="007403D6">
            <w:pPr>
              <w:autoSpaceDE w:val="0"/>
              <w:autoSpaceDN w:val="0"/>
              <w:adjustRightInd w:val="0"/>
              <w:jc w:val="center"/>
              <w:rPr>
                <w:sz w:val="28"/>
                <w:szCs w:val="28"/>
              </w:rPr>
            </w:pPr>
            <w:r w:rsidRPr="001C2877">
              <w:rPr>
                <w:sz w:val="28"/>
                <w:szCs w:val="28"/>
              </w:rPr>
              <w:t>Ч</w:t>
            </w:r>
            <w:r w:rsidRPr="001C2877">
              <w:rPr>
                <w:sz w:val="28"/>
                <w:szCs w:val="28"/>
                <w:vertAlign w:val="subscript"/>
              </w:rPr>
              <w:t>мес2</w:t>
            </w:r>
          </w:p>
        </w:tc>
        <w:tc>
          <w:tcPr>
            <w:tcW w:w="8052" w:type="dxa"/>
          </w:tcPr>
          <w:p w:rsidR="00C00748" w:rsidRPr="001C2877" w:rsidRDefault="00C00748" w:rsidP="00AC434D">
            <w:pPr>
              <w:autoSpaceDE w:val="0"/>
              <w:autoSpaceDN w:val="0"/>
              <w:adjustRightInd w:val="0"/>
              <w:jc w:val="both"/>
              <w:rPr>
                <w:sz w:val="28"/>
                <w:szCs w:val="28"/>
              </w:rPr>
            </w:pPr>
            <w:r w:rsidRPr="001C2877">
              <w:rPr>
                <w:sz w:val="28"/>
                <w:szCs w:val="28"/>
              </w:rPr>
              <w:t xml:space="preserve">численность прикрепленного населения к i-той </w:t>
            </w:r>
            <w:r w:rsidR="00AC434D" w:rsidRPr="001C2877">
              <w:rPr>
                <w:sz w:val="28"/>
                <w:szCs w:val="28"/>
              </w:rPr>
              <w:t>МО</w:t>
            </w:r>
            <w:r w:rsidRPr="001C2877">
              <w:rPr>
                <w:sz w:val="28"/>
                <w:szCs w:val="28"/>
              </w:rPr>
              <w:t xml:space="preserve"> по состоянию на 1 число второго месяца </w:t>
            </w:r>
            <w:r w:rsidR="00F85778" w:rsidRPr="001C2877">
              <w:rPr>
                <w:sz w:val="28"/>
                <w:szCs w:val="28"/>
              </w:rPr>
              <w:t xml:space="preserve">j-го </w:t>
            </w:r>
            <w:r w:rsidR="007403D6" w:rsidRPr="001C2877">
              <w:rPr>
                <w:sz w:val="28"/>
                <w:szCs w:val="28"/>
              </w:rPr>
              <w:t>периода</w:t>
            </w:r>
            <w:r w:rsidR="00722183" w:rsidRPr="001C2877">
              <w:rPr>
                <w:sz w:val="28"/>
                <w:szCs w:val="28"/>
              </w:rPr>
              <w:t>,</w:t>
            </w:r>
            <w:r w:rsidRPr="001C2877">
              <w:rPr>
                <w:sz w:val="28"/>
                <w:szCs w:val="28"/>
              </w:rPr>
              <w:t xml:space="preserve"> человек;</w:t>
            </w:r>
          </w:p>
        </w:tc>
      </w:tr>
      <w:tr w:rsidR="007542AF" w:rsidRPr="001C2877" w:rsidTr="00272294">
        <w:tc>
          <w:tcPr>
            <w:tcW w:w="1304" w:type="dxa"/>
          </w:tcPr>
          <w:p w:rsidR="007403D6" w:rsidRPr="001C2877" w:rsidRDefault="007403D6" w:rsidP="007403D6">
            <w:pPr>
              <w:autoSpaceDE w:val="0"/>
              <w:autoSpaceDN w:val="0"/>
              <w:adjustRightInd w:val="0"/>
              <w:jc w:val="center"/>
              <w:rPr>
                <w:sz w:val="28"/>
                <w:szCs w:val="28"/>
              </w:rPr>
            </w:pPr>
            <w:r w:rsidRPr="001C2877">
              <w:rPr>
                <w:sz w:val="28"/>
                <w:szCs w:val="28"/>
              </w:rPr>
              <w:t>Ч</w:t>
            </w:r>
            <w:r w:rsidRPr="001C2877">
              <w:rPr>
                <w:sz w:val="28"/>
                <w:szCs w:val="28"/>
                <w:vertAlign w:val="subscript"/>
              </w:rPr>
              <w:t>мес11</w:t>
            </w:r>
          </w:p>
        </w:tc>
        <w:tc>
          <w:tcPr>
            <w:tcW w:w="8052" w:type="dxa"/>
          </w:tcPr>
          <w:p w:rsidR="007403D6" w:rsidRPr="001C2877" w:rsidRDefault="007403D6" w:rsidP="00AC434D">
            <w:pPr>
              <w:autoSpaceDE w:val="0"/>
              <w:autoSpaceDN w:val="0"/>
              <w:adjustRightInd w:val="0"/>
              <w:jc w:val="both"/>
              <w:rPr>
                <w:sz w:val="28"/>
                <w:szCs w:val="28"/>
              </w:rPr>
            </w:pPr>
            <w:r w:rsidRPr="001C2877">
              <w:rPr>
                <w:sz w:val="28"/>
                <w:szCs w:val="28"/>
              </w:rPr>
              <w:t xml:space="preserve">численность прикрепленного населения к i-той </w:t>
            </w:r>
            <w:r w:rsidR="00AC434D" w:rsidRPr="001C2877">
              <w:rPr>
                <w:sz w:val="28"/>
                <w:szCs w:val="28"/>
              </w:rPr>
              <w:t>МО</w:t>
            </w:r>
            <w:r w:rsidRPr="001C2877">
              <w:rPr>
                <w:sz w:val="28"/>
                <w:szCs w:val="28"/>
              </w:rPr>
              <w:t xml:space="preserve"> по состоянию на 1 число одиннадцатого месяца j-го периода, человек;</w:t>
            </w:r>
          </w:p>
        </w:tc>
      </w:tr>
      <w:tr w:rsidR="007542AF" w:rsidRPr="001C2877" w:rsidTr="00272294">
        <w:tc>
          <w:tcPr>
            <w:tcW w:w="1304" w:type="dxa"/>
          </w:tcPr>
          <w:p w:rsidR="007403D6" w:rsidRPr="001C2877" w:rsidRDefault="007403D6" w:rsidP="007403D6">
            <w:pPr>
              <w:autoSpaceDE w:val="0"/>
              <w:autoSpaceDN w:val="0"/>
              <w:adjustRightInd w:val="0"/>
              <w:jc w:val="center"/>
              <w:rPr>
                <w:sz w:val="28"/>
                <w:szCs w:val="28"/>
              </w:rPr>
            </w:pPr>
            <w:r w:rsidRPr="001C2877">
              <w:rPr>
                <w:sz w:val="28"/>
                <w:szCs w:val="28"/>
              </w:rPr>
              <w:t>Ч</w:t>
            </w:r>
            <w:r w:rsidRPr="001C2877">
              <w:rPr>
                <w:sz w:val="28"/>
                <w:szCs w:val="28"/>
                <w:vertAlign w:val="subscript"/>
              </w:rPr>
              <w:t>мес12</w:t>
            </w:r>
          </w:p>
        </w:tc>
        <w:tc>
          <w:tcPr>
            <w:tcW w:w="8052" w:type="dxa"/>
          </w:tcPr>
          <w:p w:rsidR="007403D6" w:rsidRPr="001C2877" w:rsidRDefault="007403D6" w:rsidP="00AC434D">
            <w:pPr>
              <w:autoSpaceDE w:val="0"/>
              <w:autoSpaceDN w:val="0"/>
              <w:adjustRightInd w:val="0"/>
              <w:jc w:val="both"/>
              <w:rPr>
                <w:sz w:val="28"/>
                <w:szCs w:val="28"/>
              </w:rPr>
            </w:pPr>
            <w:r w:rsidRPr="001C2877">
              <w:rPr>
                <w:sz w:val="28"/>
                <w:szCs w:val="28"/>
              </w:rPr>
              <w:t xml:space="preserve">численность прикрепленного населения к i-той </w:t>
            </w:r>
            <w:r w:rsidR="00AC434D" w:rsidRPr="001C2877">
              <w:rPr>
                <w:sz w:val="28"/>
                <w:szCs w:val="28"/>
              </w:rPr>
              <w:t>МО</w:t>
            </w:r>
            <w:r w:rsidRPr="001C2877">
              <w:rPr>
                <w:sz w:val="28"/>
                <w:szCs w:val="28"/>
              </w:rPr>
              <w:t xml:space="preserve"> по состоянию на 1 число двенадцатого месяца j-го периода, человек.</w:t>
            </w:r>
          </w:p>
        </w:tc>
      </w:tr>
    </w:tbl>
    <w:p w:rsidR="00C00748" w:rsidRPr="001C2877" w:rsidRDefault="00C00748" w:rsidP="0099265C">
      <w:pPr>
        <w:autoSpaceDE w:val="0"/>
        <w:autoSpaceDN w:val="0"/>
        <w:adjustRightInd w:val="0"/>
        <w:spacing w:line="360" w:lineRule="auto"/>
        <w:ind w:firstLine="709"/>
        <w:jc w:val="both"/>
        <w:rPr>
          <w:sz w:val="28"/>
          <w:szCs w:val="28"/>
        </w:rPr>
      </w:pPr>
      <w:r w:rsidRPr="001C2877">
        <w:rPr>
          <w:sz w:val="28"/>
          <w:szCs w:val="28"/>
        </w:rPr>
        <w:t xml:space="preserve">Объем средств, направляемый в i-ю </w:t>
      </w:r>
      <w:r w:rsidR="00AC434D" w:rsidRPr="001C2877">
        <w:rPr>
          <w:sz w:val="28"/>
          <w:szCs w:val="28"/>
        </w:rPr>
        <w:t>МО</w:t>
      </w:r>
      <w:r w:rsidRPr="001C2877">
        <w:rPr>
          <w:sz w:val="28"/>
          <w:szCs w:val="28"/>
        </w:rPr>
        <w:t xml:space="preserve"> II и III групп за j-тый период при распределении 70% от объема средств с учетом показателей результативности </w:t>
      </w:r>
      <w:r w:rsidRPr="001C2877">
        <w:rPr>
          <w:noProof/>
          <w:position w:val="-16"/>
          <w:sz w:val="28"/>
          <w:szCs w:val="28"/>
        </w:rPr>
        <w:drawing>
          <wp:inline distT="0" distB="0" distL="0" distR="0" wp14:anchorId="3D21D54F" wp14:editId="5600F9C9">
            <wp:extent cx="877779" cy="336809"/>
            <wp:effectExtent l="0" t="0" r="0" b="635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6436" cy="340131"/>
                    </a:xfrm>
                    <a:prstGeom prst="rect">
                      <a:avLst/>
                    </a:prstGeom>
                    <a:noFill/>
                    <a:ln>
                      <a:noFill/>
                    </a:ln>
                  </pic:spPr>
                </pic:pic>
              </a:graphicData>
            </a:graphic>
          </wp:inline>
        </w:drawing>
      </w:r>
      <w:r w:rsidRPr="001C2877">
        <w:rPr>
          <w:sz w:val="28"/>
          <w:szCs w:val="28"/>
        </w:rPr>
        <w:t>, рассчитывается следующим образом:</w:t>
      </w:r>
    </w:p>
    <w:p w:rsidR="00C00748" w:rsidRPr="001C2877" w:rsidRDefault="00C00748" w:rsidP="00C00748">
      <w:pPr>
        <w:autoSpaceDE w:val="0"/>
        <w:autoSpaceDN w:val="0"/>
        <w:adjustRightInd w:val="0"/>
        <w:jc w:val="center"/>
        <w:rPr>
          <w:sz w:val="28"/>
          <w:szCs w:val="28"/>
        </w:rPr>
      </w:pPr>
      <w:r w:rsidRPr="001C2877">
        <w:rPr>
          <w:noProof/>
          <w:position w:val="-14"/>
          <w:sz w:val="28"/>
          <w:szCs w:val="28"/>
        </w:rPr>
        <w:drawing>
          <wp:inline distT="0" distB="0" distL="0" distR="0" wp14:anchorId="7E7B75CC" wp14:editId="616314E2">
            <wp:extent cx="2505710" cy="356235"/>
            <wp:effectExtent l="0" t="0" r="889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05710" cy="356235"/>
                    </a:xfrm>
                    <a:prstGeom prst="rect">
                      <a:avLst/>
                    </a:prstGeom>
                    <a:noFill/>
                    <a:ln>
                      <a:noFill/>
                    </a:ln>
                  </pic:spPr>
                </pic:pic>
              </a:graphicData>
            </a:graphic>
          </wp:inline>
        </w:drawing>
      </w:r>
      <w:r w:rsidRPr="001C2877">
        <w:rPr>
          <w:sz w:val="28"/>
          <w:szCs w:val="28"/>
        </w:rPr>
        <w:t>,</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7542AF" w:rsidRPr="001C2877" w:rsidTr="00F9778A">
        <w:trPr>
          <w:trHeight w:val="215"/>
        </w:trPr>
        <w:tc>
          <w:tcPr>
            <w:tcW w:w="1304" w:type="dxa"/>
          </w:tcPr>
          <w:p w:rsidR="00C00748" w:rsidRPr="001C2877" w:rsidRDefault="00C00748" w:rsidP="007403D6">
            <w:pPr>
              <w:autoSpaceDE w:val="0"/>
              <w:autoSpaceDN w:val="0"/>
              <w:adjustRightInd w:val="0"/>
              <w:rPr>
                <w:sz w:val="28"/>
                <w:szCs w:val="28"/>
              </w:rPr>
            </w:pPr>
            <w:r w:rsidRPr="001C2877">
              <w:rPr>
                <w:sz w:val="28"/>
                <w:szCs w:val="28"/>
              </w:rPr>
              <w:t>где:</w:t>
            </w:r>
          </w:p>
        </w:tc>
        <w:tc>
          <w:tcPr>
            <w:tcW w:w="7767" w:type="dxa"/>
          </w:tcPr>
          <w:p w:rsidR="00C00748" w:rsidRPr="001C2877" w:rsidRDefault="00C00748" w:rsidP="007403D6">
            <w:pPr>
              <w:autoSpaceDE w:val="0"/>
              <w:autoSpaceDN w:val="0"/>
              <w:adjustRightInd w:val="0"/>
              <w:rPr>
                <w:sz w:val="28"/>
                <w:szCs w:val="28"/>
              </w:rPr>
            </w:pPr>
          </w:p>
        </w:tc>
      </w:tr>
      <w:tr w:rsidR="007542AF" w:rsidRPr="001C2877" w:rsidTr="007403D6">
        <w:tc>
          <w:tcPr>
            <w:tcW w:w="1304" w:type="dxa"/>
          </w:tcPr>
          <w:p w:rsidR="00C00748" w:rsidRPr="001C2877" w:rsidRDefault="00C00748" w:rsidP="007403D6">
            <w:pPr>
              <w:autoSpaceDE w:val="0"/>
              <w:autoSpaceDN w:val="0"/>
              <w:adjustRightInd w:val="0"/>
              <w:jc w:val="center"/>
              <w:rPr>
                <w:sz w:val="28"/>
                <w:szCs w:val="28"/>
              </w:rPr>
            </w:pPr>
            <w:r w:rsidRPr="001C2877">
              <w:rPr>
                <w:noProof/>
                <w:position w:val="-12"/>
                <w:sz w:val="28"/>
                <w:szCs w:val="28"/>
              </w:rPr>
              <w:drawing>
                <wp:inline distT="0" distB="0" distL="0" distR="0" wp14:anchorId="31251305" wp14:editId="76577663">
                  <wp:extent cx="581660" cy="332740"/>
                  <wp:effectExtent l="0" t="0" r="889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1660" cy="332740"/>
                          </a:xfrm>
                          <a:prstGeom prst="rect">
                            <a:avLst/>
                          </a:prstGeom>
                          <a:noFill/>
                          <a:ln>
                            <a:noFill/>
                          </a:ln>
                        </pic:spPr>
                      </pic:pic>
                    </a:graphicData>
                  </a:graphic>
                </wp:inline>
              </w:drawing>
            </w:r>
            <w:r w:rsidRPr="001C2877">
              <w:rPr>
                <w:sz w:val="28"/>
                <w:szCs w:val="28"/>
              </w:rPr>
              <w:t xml:space="preserve"> -</w:t>
            </w:r>
          </w:p>
        </w:tc>
        <w:tc>
          <w:tcPr>
            <w:tcW w:w="7767" w:type="dxa"/>
          </w:tcPr>
          <w:p w:rsidR="00C00748" w:rsidRPr="001C2877" w:rsidRDefault="00C00748" w:rsidP="00AC434D">
            <w:pPr>
              <w:autoSpaceDE w:val="0"/>
              <w:autoSpaceDN w:val="0"/>
              <w:adjustRightInd w:val="0"/>
              <w:jc w:val="both"/>
              <w:rPr>
                <w:sz w:val="28"/>
                <w:szCs w:val="28"/>
              </w:rPr>
            </w:pPr>
            <w:r w:rsidRPr="001C2877">
              <w:rPr>
                <w:sz w:val="28"/>
                <w:szCs w:val="28"/>
              </w:rPr>
              <w:t xml:space="preserve">среднемесячная численность прикрепленного населения в j-м периоде к i-той </w:t>
            </w:r>
            <w:r w:rsidR="00AC434D" w:rsidRPr="001C2877">
              <w:rPr>
                <w:sz w:val="28"/>
                <w:szCs w:val="28"/>
              </w:rPr>
              <w:t>МО</w:t>
            </w:r>
            <w:r w:rsidRPr="001C2877">
              <w:rPr>
                <w:sz w:val="28"/>
                <w:szCs w:val="28"/>
              </w:rPr>
              <w:t xml:space="preserve"> II и III групп.</w:t>
            </w:r>
          </w:p>
        </w:tc>
      </w:tr>
    </w:tbl>
    <w:p w:rsidR="00C00748" w:rsidRPr="001C2877" w:rsidRDefault="00C00748" w:rsidP="00C00748">
      <w:pPr>
        <w:autoSpaceDE w:val="0"/>
        <w:autoSpaceDN w:val="0"/>
        <w:adjustRightInd w:val="0"/>
        <w:jc w:val="both"/>
        <w:rPr>
          <w:sz w:val="20"/>
          <w:szCs w:val="20"/>
        </w:rPr>
      </w:pPr>
    </w:p>
    <w:p w:rsidR="00CD66FD" w:rsidRPr="001C2877" w:rsidRDefault="00C00748" w:rsidP="00CD66FD">
      <w:pPr>
        <w:autoSpaceDE w:val="0"/>
        <w:autoSpaceDN w:val="0"/>
        <w:adjustRightInd w:val="0"/>
        <w:spacing w:line="360" w:lineRule="auto"/>
        <w:ind w:firstLine="709"/>
        <w:jc w:val="both"/>
        <w:rPr>
          <w:sz w:val="28"/>
          <w:szCs w:val="28"/>
        </w:rPr>
      </w:pPr>
      <w:r w:rsidRPr="001C2877">
        <w:rPr>
          <w:sz w:val="28"/>
          <w:szCs w:val="28"/>
        </w:rPr>
        <w:t>2 часть - распределение 30% от объема средств с учетом показателей результативности за соответствующ</w:t>
      </w:r>
      <w:r w:rsidR="00FC1EE7" w:rsidRPr="001C2877">
        <w:rPr>
          <w:sz w:val="28"/>
          <w:szCs w:val="28"/>
        </w:rPr>
        <w:t>ий</w:t>
      </w:r>
      <w:r w:rsidRPr="001C2877">
        <w:rPr>
          <w:sz w:val="28"/>
          <w:szCs w:val="28"/>
        </w:rPr>
        <w:t xml:space="preserve"> период.</w:t>
      </w:r>
    </w:p>
    <w:p w:rsidR="00C00748" w:rsidRPr="001C2877" w:rsidRDefault="00C00748" w:rsidP="00AC434D">
      <w:pPr>
        <w:autoSpaceDE w:val="0"/>
        <w:autoSpaceDN w:val="0"/>
        <w:adjustRightInd w:val="0"/>
        <w:spacing w:line="360" w:lineRule="auto"/>
        <w:ind w:firstLine="709"/>
        <w:jc w:val="both"/>
        <w:rPr>
          <w:sz w:val="28"/>
          <w:szCs w:val="28"/>
        </w:rPr>
      </w:pPr>
      <w:r w:rsidRPr="001C2877">
        <w:rPr>
          <w:sz w:val="28"/>
          <w:szCs w:val="28"/>
        </w:rPr>
        <w:t xml:space="preserve">Указанные средства распределяются среди </w:t>
      </w:r>
      <w:r w:rsidR="00AC434D" w:rsidRPr="001C2877">
        <w:rPr>
          <w:sz w:val="28"/>
          <w:szCs w:val="28"/>
        </w:rPr>
        <w:t>МО</w:t>
      </w:r>
      <w:r w:rsidRPr="001C2877">
        <w:rPr>
          <w:sz w:val="28"/>
          <w:szCs w:val="28"/>
        </w:rPr>
        <w:t xml:space="preserve"> III группы с учетом абсолютного количе</w:t>
      </w:r>
      <w:r w:rsidR="00CD66FD" w:rsidRPr="001C2877">
        <w:rPr>
          <w:sz w:val="28"/>
          <w:szCs w:val="28"/>
        </w:rPr>
        <w:t xml:space="preserve">ства набранных соответствующими </w:t>
      </w:r>
      <w:r w:rsidR="00AC434D" w:rsidRPr="001C2877">
        <w:rPr>
          <w:sz w:val="28"/>
          <w:szCs w:val="28"/>
        </w:rPr>
        <w:t>МО</w:t>
      </w:r>
      <w:r w:rsidRPr="001C2877">
        <w:rPr>
          <w:sz w:val="28"/>
          <w:szCs w:val="28"/>
        </w:rPr>
        <w:t xml:space="preserve"> баллов.</w:t>
      </w:r>
    </w:p>
    <w:p w:rsidR="00C00748" w:rsidRPr="001C2877" w:rsidRDefault="00C00748" w:rsidP="00C00748">
      <w:pPr>
        <w:autoSpaceDE w:val="0"/>
        <w:autoSpaceDN w:val="0"/>
        <w:adjustRightInd w:val="0"/>
        <w:jc w:val="center"/>
        <w:rPr>
          <w:sz w:val="28"/>
          <w:szCs w:val="28"/>
        </w:rPr>
      </w:pPr>
      <w:r w:rsidRPr="001C2877">
        <w:rPr>
          <w:noProof/>
          <w:position w:val="-39"/>
          <w:sz w:val="28"/>
          <w:szCs w:val="28"/>
        </w:rPr>
        <w:drawing>
          <wp:inline distT="0" distB="0" distL="0" distR="0" wp14:anchorId="1465B06C" wp14:editId="1C2DEDD6">
            <wp:extent cx="1771422" cy="590474"/>
            <wp:effectExtent l="0" t="0" r="635"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3683" cy="594561"/>
                    </a:xfrm>
                    <a:prstGeom prst="rect">
                      <a:avLst/>
                    </a:prstGeom>
                    <a:noFill/>
                    <a:ln>
                      <a:noFill/>
                    </a:ln>
                  </pic:spPr>
                </pic:pic>
              </a:graphicData>
            </a:graphic>
          </wp:inline>
        </w:drawing>
      </w:r>
      <w:r w:rsidRPr="001C2877">
        <w:rPr>
          <w:sz w:val="28"/>
          <w:szCs w:val="28"/>
        </w:rPr>
        <w:t>,</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304"/>
        <w:gridCol w:w="8052"/>
      </w:tblGrid>
      <w:tr w:rsidR="007542AF" w:rsidRPr="001C2877" w:rsidTr="00272294">
        <w:tc>
          <w:tcPr>
            <w:tcW w:w="1304" w:type="dxa"/>
          </w:tcPr>
          <w:p w:rsidR="00C00748" w:rsidRPr="001C2877" w:rsidRDefault="00C00748" w:rsidP="007403D6">
            <w:pPr>
              <w:autoSpaceDE w:val="0"/>
              <w:autoSpaceDN w:val="0"/>
              <w:adjustRightInd w:val="0"/>
              <w:rPr>
                <w:sz w:val="28"/>
                <w:szCs w:val="28"/>
              </w:rPr>
            </w:pPr>
            <w:r w:rsidRPr="001C2877">
              <w:rPr>
                <w:sz w:val="28"/>
                <w:szCs w:val="28"/>
              </w:rPr>
              <w:t>где:</w:t>
            </w:r>
          </w:p>
        </w:tc>
        <w:tc>
          <w:tcPr>
            <w:tcW w:w="8052" w:type="dxa"/>
          </w:tcPr>
          <w:p w:rsidR="00C00748" w:rsidRPr="001C2877" w:rsidRDefault="00C00748" w:rsidP="007403D6">
            <w:pPr>
              <w:autoSpaceDE w:val="0"/>
              <w:autoSpaceDN w:val="0"/>
              <w:adjustRightInd w:val="0"/>
              <w:rPr>
                <w:sz w:val="28"/>
                <w:szCs w:val="28"/>
              </w:rPr>
            </w:pPr>
          </w:p>
        </w:tc>
      </w:tr>
      <w:tr w:rsidR="007542AF" w:rsidRPr="001C2877" w:rsidTr="00272294">
        <w:tc>
          <w:tcPr>
            <w:tcW w:w="1304" w:type="dxa"/>
          </w:tcPr>
          <w:p w:rsidR="00C00748" w:rsidRPr="001C2877" w:rsidRDefault="00C00748" w:rsidP="007403D6">
            <w:pPr>
              <w:autoSpaceDE w:val="0"/>
              <w:autoSpaceDN w:val="0"/>
              <w:adjustRightInd w:val="0"/>
              <w:jc w:val="center"/>
              <w:rPr>
                <w:sz w:val="28"/>
                <w:szCs w:val="28"/>
              </w:rPr>
            </w:pPr>
            <w:r w:rsidRPr="001C2877">
              <w:rPr>
                <w:noProof/>
                <w:position w:val="-10"/>
                <w:sz w:val="28"/>
                <w:szCs w:val="28"/>
              </w:rPr>
              <w:drawing>
                <wp:inline distT="0" distB="0" distL="0" distR="0" wp14:anchorId="2909F2FA" wp14:editId="7DBB1830">
                  <wp:extent cx="748030" cy="320675"/>
                  <wp:effectExtent l="0" t="0" r="0" b="317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48030" cy="320675"/>
                          </a:xfrm>
                          <a:prstGeom prst="rect">
                            <a:avLst/>
                          </a:prstGeom>
                          <a:noFill/>
                          <a:ln>
                            <a:noFill/>
                          </a:ln>
                        </pic:spPr>
                      </pic:pic>
                    </a:graphicData>
                  </a:graphic>
                </wp:inline>
              </w:drawing>
            </w:r>
          </w:p>
        </w:tc>
        <w:tc>
          <w:tcPr>
            <w:tcW w:w="8052" w:type="dxa"/>
          </w:tcPr>
          <w:p w:rsidR="00C00748" w:rsidRPr="001C2877" w:rsidRDefault="00C00748" w:rsidP="00AC434D">
            <w:pPr>
              <w:autoSpaceDE w:val="0"/>
              <w:autoSpaceDN w:val="0"/>
              <w:adjustRightInd w:val="0"/>
              <w:jc w:val="both"/>
              <w:rPr>
                <w:sz w:val="28"/>
                <w:szCs w:val="28"/>
              </w:rPr>
            </w:pPr>
            <w:r w:rsidRPr="001C2877">
              <w:rPr>
                <w:sz w:val="28"/>
                <w:szCs w:val="28"/>
              </w:rPr>
              <w:t xml:space="preserve">объем средств, используемый при распределении 30% от объема средств на стимулирование </w:t>
            </w:r>
            <w:r w:rsidR="00AC434D" w:rsidRPr="001C2877">
              <w:rPr>
                <w:sz w:val="28"/>
                <w:szCs w:val="28"/>
              </w:rPr>
              <w:t>МО</w:t>
            </w:r>
            <w:r w:rsidRPr="001C2877">
              <w:rPr>
                <w:sz w:val="28"/>
                <w:szCs w:val="28"/>
              </w:rPr>
              <w:t xml:space="preserve"> за j-ый период, в расчете на 1 балл, рублей;</w:t>
            </w:r>
          </w:p>
        </w:tc>
      </w:tr>
      <w:tr w:rsidR="007542AF" w:rsidRPr="001C2877" w:rsidTr="00272294">
        <w:tc>
          <w:tcPr>
            <w:tcW w:w="1304" w:type="dxa"/>
          </w:tcPr>
          <w:p w:rsidR="00C00748" w:rsidRPr="001C2877" w:rsidRDefault="00C00748" w:rsidP="007403D6">
            <w:pPr>
              <w:autoSpaceDE w:val="0"/>
              <w:autoSpaceDN w:val="0"/>
              <w:adjustRightInd w:val="0"/>
              <w:jc w:val="center"/>
              <w:rPr>
                <w:sz w:val="28"/>
                <w:szCs w:val="28"/>
              </w:rPr>
            </w:pPr>
            <w:r w:rsidRPr="001C2877">
              <w:rPr>
                <w:noProof/>
                <w:position w:val="-14"/>
                <w:sz w:val="28"/>
                <w:szCs w:val="28"/>
              </w:rPr>
              <w:lastRenderedPageBreak/>
              <w:drawing>
                <wp:inline distT="0" distB="0" distL="0" distR="0" wp14:anchorId="0D9BF28F" wp14:editId="32B51B03">
                  <wp:extent cx="534670" cy="35623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4670" cy="356235"/>
                          </a:xfrm>
                          <a:prstGeom prst="rect">
                            <a:avLst/>
                          </a:prstGeom>
                          <a:noFill/>
                          <a:ln>
                            <a:noFill/>
                          </a:ln>
                        </pic:spPr>
                      </pic:pic>
                    </a:graphicData>
                  </a:graphic>
                </wp:inline>
              </w:drawing>
            </w:r>
          </w:p>
        </w:tc>
        <w:tc>
          <w:tcPr>
            <w:tcW w:w="8052" w:type="dxa"/>
          </w:tcPr>
          <w:p w:rsidR="00C00748" w:rsidRPr="001C2877" w:rsidRDefault="00C00748" w:rsidP="00AC434D">
            <w:pPr>
              <w:autoSpaceDE w:val="0"/>
              <w:autoSpaceDN w:val="0"/>
              <w:adjustRightInd w:val="0"/>
              <w:jc w:val="both"/>
              <w:rPr>
                <w:sz w:val="28"/>
                <w:szCs w:val="28"/>
              </w:rPr>
            </w:pPr>
            <w:r w:rsidRPr="001C2877">
              <w:rPr>
                <w:sz w:val="28"/>
                <w:szCs w:val="28"/>
              </w:rPr>
              <w:t xml:space="preserve">совокупный объем средств на стимулирование </w:t>
            </w:r>
            <w:r w:rsidR="00AC434D" w:rsidRPr="001C2877">
              <w:rPr>
                <w:sz w:val="28"/>
                <w:szCs w:val="28"/>
              </w:rPr>
              <w:t>МО</w:t>
            </w:r>
            <w:r w:rsidRPr="001C2877">
              <w:rPr>
                <w:sz w:val="28"/>
                <w:szCs w:val="28"/>
              </w:rPr>
              <w:t xml:space="preserve"> за j-ый период, рублей;</w:t>
            </w:r>
          </w:p>
        </w:tc>
      </w:tr>
      <w:tr w:rsidR="007542AF" w:rsidRPr="001C2877" w:rsidTr="00272294">
        <w:tc>
          <w:tcPr>
            <w:tcW w:w="1304" w:type="dxa"/>
          </w:tcPr>
          <w:p w:rsidR="00C00748" w:rsidRPr="001C2877" w:rsidRDefault="00C00748" w:rsidP="007403D6">
            <w:pPr>
              <w:autoSpaceDE w:val="0"/>
              <w:autoSpaceDN w:val="0"/>
              <w:adjustRightInd w:val="0"/>
              <w:jc w:val="center"/>
              <w:rPr>
                <w:sz w:val="28"/>
                <w:szCs w:val="28"/>
              </w:rPr>
            </w:pPr>
            <w:r w:rsidRPr="001C2877">
              <w:rPr>
                <w:noProof/>
                <w:position w:val="-14"/>
                <w:sz w:val="28"/>
                <w:szCs w:val="28"/>
              </w:rPr>
              <w:drawing>
                <wp:inline distT="0" distB="0" distL="0" distR="0" wp14:anchorId="68DA0B5E" wp14:editId="0FF307B8">
                  <wp:extent cx="748030" cy="356235"/>
                  <wp:effectExtent l="0" t="0" r="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48030" cy="356235"/>
                          </a:xfrm>
                          <a:prstGeom prst="rect">
                            <a:avLst/>
                          </a:prstGeom>
                          <a:noFill/>
                          <a:ln>
                            <a:noFill/>
                          </a:ln>
                        </pic:spPr>
                      </pic:pic>
                    </a:graphicData>
                  </a:graphic>
                </wp:inline>
              </w:drawing>
            </w:r>
          </w:p>
        </w:tc>
        <w:tc>
          <w:tcPr>
            <w:tcW w:w="8052" w:type="dxa"/>
          </w:tcPr>
          <w:p w:rsidR="00C00748" w:rsidRPr="001C2877" w:rsidRDefault="00C00748" w:rsidP="00AC434D">
            <w:pPr>
              <w:autoSpaceDE w:val="0"/>
              <w:autoSpaceDN w:val="0"/>
              <w:adjustRightInd w:val="0"/>
              <w:jc w:val="both"/>
              <w:rPr>
                <w:sz w:val="28"/>
                <w:szCs w:val="28"/>
              </w:rPr>
            </w:pPr>
            <w:r w:rsidRPr="001C2877">
              <w:rPr>
                <w:sz w:val="28"/>
                <w:szCs w:val="28"/>
              </w:rPr>
              <w:t xml:space="preserve">количество баллов, набранных в j-м периоде всеми </w:t>
            </w:r>
            <w:r w:rsidR="00AC434D" w:rsidRPr="001C2877">
              <w:rPr>
                <w:sz w:val="28"/>
                <w:szCs w:val="28"/>
              </w:rPr>
              <w:t>МО</w:t>
            </w:r>
            <w:r w:rsidRPr="001C2877">
              <w:rPr>
                <w:sz w:val="28"/>
                <w:szCs w:val="28"/>
              </w:rPr>
              <w:t xml:space="preserve"> III группы.</w:t>
            </w:r>
          </w:p>
        </w:tc>
      </w:tr>
    </w:tbl>
    <w:p w:rsidR="00C00748" w:rsidRPr="001C2877" w:rsidRDefault="00C00748" w:rsidP="00C00748">
      <w:pPr>
        <w:autoSpaceDE w:val="0"/>
        <w:autoSpaceDN w:val="0"/>
        <w:adjustRightInd w:val="0"/>
        <w:jc w:val="both"/>
        <w:rPr>
          <w:sz w:val="28"/>
          <w:szCs w:val="28"/>
        </w:rPr>
      </w:pPr>
    </w:p>
    <w:p w:rsidR="00C00748" w:rsidRPr="001C2877" w:rsidRDefault="00C00748" w:rsidP="0099265C">
      <w:pPr>
        <w:autoSpaceDE w:val="0"/>
        <w:autoSpaceDN w:val="0"/>
        <w:adjustRightInd w:val="0"/>
        <w:spacing w:line="360" w:lineRule="auto"/>
        <w:ind w:firstLine="709"/>
        <w:jc w:val="both"/>
        <w:rPr>
          <w:sz w:val="28"/>
          <w:szCs w:val="28"/>
        </w:rPr>
      </w:pPr>
      <w:r w:rsidRPr="001C2877">
        <w:rPr>
          <w:sz w:val="28"/>
          <w:szCs w:val="28"/>
        </w:rPr>
        <w:t xml:space="preserve">Объем средств, направляемый в i-ю </w:t>
      </w:r>
      <w:r w:rsidR="00AC434D" w:rsidRPr="001C2877">
        <w:rPr>
          <w:sz w:val="28"/>
          <w:szCs w:val="28"/>
        </w:rPr>
        <w:t>МО</w:t>
      </w:r>
      <w:r w:rsidRPr="001C2877">
        <w:rPr>
          <w:sz w:val="28"/>
          <w:szCs w:val="28"/>
        </w:rPr>
        <w:t xml:space="preserve"> III группы за j-тый период, при распределении 30% от объема средств на стимулирование </w:t>
      </w:r>
      <w:r w:rsidR="00AC434D" w:rsidRPr="001C2877">
        <w:rPr>
          <w:sz w:val="28"/>
          <w:szCs w:val="28"/>
        </w:rPr>
        <w:t>МО</w:t>
      </w:r>
      <w:r w:rsidRPr="001C2877">
        <w:rPr>
          <w:noProof/>
          <w:position w:val="-16"/>
          <w:sz w:val="28"/>
          <w:szCs w:val="28"/>
        </w:rPr>
        <w:drawing>
          <wp:inline distT="0" distB="0" distL="0" distR="0" wp14:anchorId="797BC6E7" wp14:editId="1C8A7A71">
            <wp:extent cx="1104265" cy="391795"/>
            <wp:effectExtent l="0" t="0" r="0"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04265" cy="391795"/>
                    </a:xfrm>
                    <a:prstGeom prst="rect">
                      <a:avLst/>
                    </a:prstGeom>
                    <a:noFill/>
                    <a:ln>
                      <a:noFill/>
                    </a:ln>
                  </pic:spPr>
                </pic:pic>
              </a:graphicData>
            </a:graphic>
          </wp:inline>
        </w:drawing>
      </w:r>
      <w:r w:rsidRPr="001C2877">
        <w:rPr>
          <w:sz w:val="28"/>
          <w:szCs w:val="28"/>
        </w:rPr>
        <w:t>, рассчитывается следующим образом:</w:t>
      </w:r>
    </w:p>
    <w:p w:rsidR="00C00748" w:rsidRPr="001C2877" w:rsidRDefault="00C00748" w:rsidP="00C00748">
      <w:pPr>
        <w:autoSpaceDE w:val="0"/>
        <w:autoSpaceDN w:val="0"/>
        <w:adjustRightInd w:val="0"/>
        <w:jc w:val="center"/>
        <w:rPr>
          <w:sz w:val="28"/>
          <w:szCs w:val="28"/>
        </w:rPr>
      </w:pPr>
      <w:r w:rsidRPr="001C2877">
        <w:rPr>
          <w:noProof/>
          <w:position w:val="-14"/>
          <w:sz w:val="28"/>
          <w:szCs w:val="28"/>
        </w:rPr>
        <w:drawing>
          <wp:inline distT="0" distB="0" distL="0" distR="0" wp14:anchorId="0787F188" wp14:editId="0549B5E4">
            <wp:extent cx="2380378" cy="324597"/>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288" cy="325539"/>
                    </a:xfrm>
                    <a:prstGeom prst="rect">
                      <a:avLst/>
                    </a:prstGeom>
                    <a:noFill/>
                    <a:ln>
                      <a:noFill/>
                    </a:ln>
                  </pic:spPr>
                </pic:pic>
              </a:graphicData>
            </a:graphic>
          </wp:inline>
        </w:drawing>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04"/>
        <w:gridCol w:w="7767"/>
      </w:tblGrid>
      <w:tr w:rsidR="007542AF" w:rsidRPr="001C2877" w:rsidTr="007403D6">
        <w:tc>
          <w:tcPr>
            <w:tcW w:w="1304" w:type="dxa"/>
          </w:tcPr>
          <w:p w:rsidR="00C00748" w:rsidRPr="001C2877" w:rsidRDefault="00C00748" w:rsidP="007403D6">
            <w:pPr>
              <w:autoSpaceDE w:val="0"/>
              <w:autoSpaceDN w:val="0"/>
              <w:adjustRightInd w:val="0"/>
              <w:rPr>
                <w:sz w:val="28"/>
                <w:szCs w:val="28"/>
              </w:rPr>
            </w:pPr>
            <w:r w:rsidRPr="001C2877">
              <w:rPr>
                <w:sz w:val="28"/>
                <w:szCs w:val="28"/>
              </w:rPr>
              <w:t>где:</w:t>
            </w:r>
          </w:p>
        </w:tc>
        <w:tc>
          <w:tcPr>
            <w:tcW w:w="7767" w:type="dxa"/>
          </w:tcPr>
          <w:p w:rsidR="00C00748" w:rsidRPr="001C2877" w:rsidRDefault="00C00748" w:rsidP="007403D6">
            <w:pPr>
              <w:autoSpaceDE w:val="0"/>
              <w:autoSpaceDN w:val="0"/>
              <w:adjustRightInd w:val="0"/>
              <w:rPr>
                <w:sz w:val="28"/>
                <w:szCs w:val="28"/>
              </w:rPr>
            </w:pPr>
          </w:p>
        </w:tc>
      </w:tr>
      <w:tr w:rsidR="007542AF" w:rsidRPr="001C2877" w:rsidTr="007403D6">
        <w:tc>
          <w:tcPr>
            <w:tcW w:w="1304" w:type="dxa"/>
          </w:tcPr>
          <w:p w:rsidR="00C00748" w:rsidRPr="001C2877" w:rsidRDefault="00C00748" w:rsidP="007403D6">
            <w:pPr>
              <w:autoSpaceDE w:val="0"/>
              <w:autoSpaceDN w:val="0"/>
              <w:adjustRightInd w:val="0"/>
              <w:jc w:val="center"/>
              <w:rPr>
                <w:sz w:val="28"/>
                <w:szCs w:val="28"/>
              </w:rPr>
            </w:pPr>
            <w:r w:rsidRPr="001C2877">
              <w:rPr>
                <w:noProof/>
                <w:position w:val="-12"/>
                <w:sz w:val="28"/>
                <w:szCs w:val="28"/>
              </w:rPr>
              <w:drawing>
                <wp:inline distT="0" distB="0" distL="0" distR="0" wp14:anchorId="77D3AA3E" wp14:editId="0E36F221">
                  <wp:extent cx="570230" cy="33274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0230" cy="332740"/>
                          </a:xfrm>
                          <a:prstGeom prst="rect">
                            <a:avLst/>
                          </a:prstGeom>
                          <a:noFill/>
                          <a:ln>
                            <a:noFill/>
                          </a:ln>
                        </pic:spPr>
                      </pic:pic>
                    </a:graphicData>
                  </a:graphic>
                </wp:inline>
              </w:drawing>
            </w:r>
          </w:p>
        </w:tc>
        <w:tc>
          <w:tcPr>
            <w:tcW w:w="7767" w:type="dxa"/>
          </w:tcPr>
          <w:p w:rsidR="006B5481" w:rsidRPr="001C2877" w:rsidRDefault="00C00748" w:rsidP="00AC434D">
            <w:pPr>
              <w:autoSpaceDE w:val="0"/>
              <w:autoSpaceDN w:val="0"/>
              <w:adjustRightInd w:val="0"/>
              <w:jc w:val="both"/>
              <w:rPr>
                <w:sz w:val="28"/>
                <w:szCs w:val="28"/>
              </w:rPr>
            </w:pPr>
            <w:r w:rsidRPr="001C2877">
              <w:rPr>
                <w:sz w:val="28"/>
                <w:szCs w:val="28"/>
              </w:rPr>
              <w:t xml:space="preserve">количество баллов, набранных в j-м периоде i-той </w:t>
            </w:r>
            <w:r w:rsidR="00AC434D" w:rsidRPr="001C2877">
              <w:rPr>
                <w:sz w:val="28"/>
                <w:szCs w:val="28"/>
              </w:rPr>
              <w:t>МО</w:t>
            </w:r>
            <w:r w:rsidRPr="001C2877">
              <w:rPr>
                <w:sz w:val="28"/>
                <w:szCs w:val="28"/>
              </w:rPr>
              <w:t xml:space="preserve"> III группы.</w:t>
            </w:r>
          </w:p>
        </w:tc>
      </w:tr>
    </w:tbl>
    <w:p w:rsidR="00EC1996" w:rsidRPr="001C2877" w:rsidRDefault="00EC1996" w:rsidP="0099265C">
      <w:pPr>
        <w:autoSpaceDE w:val="0"/>
        <w:autoSpaceDN w:val="0"/>
        <w:adjustRightInd w:val="0"/>
        <w:spacing w:line="360" w:lineRule="auto"/>
        <w:ind w:firstLine="709"/>
        <w:jc w:val="both"/>
        <w:rPr>
          <w:sz w:val="16"/>
          <w:szCs w:val="16"/>
        </w:rPr>
      </w:pPr>
    </w:p>
    <w:p w:rsidR="001A1380" w:rsidRPr="001C2877" w:rsidRDefault="001A1380" w:rsidP="0099265C">
      <w:pPr>
        <w:autoSpaceDE w:val="0"/>
        <w:autoSpaceDN w:val="0"/>
        <w:adjustRightInd w:val="0"/>
        <w:spacing w:line="360" w:lineRule="auto"/>
        <w:ind w:firstLine="709"/>
        <w:jc w:val="both"/>
        <w:rPr>
          <w:sz w:val="28"/>
          <w:szCs w:val="28"/>
        </w:rPr>
      </w:pPr>
      <w:r w:rsidRPr="001C2877">
        <w:rPr>
          <w:sz w:val="28"/>
          <w:szCs w:val="28"/>
        </w:rPr>
        <w:t xml:space="preserve">Если по итогам </w:t>
      </w:r>
      <w:r w:rsidR="009D7880" w:rsidRPr="001C2877">
        <w:rPr>
          <w:sz w:val="28"/>
          <w:szCs w:val="28"/>
        </w:rPr>
        <w:t xml:space="preserve">года </w:t>
      </w:r>
      <w:r w:rsidRPr="001C2877">
        <w:rPr>
          <w:sz w:val="28"/>
          <w:szCs w:val="28"/>
        </w:rPr>
        <w:t xml:space="preserve">отсутствуют </w:t>
      </w:r>
      <w:r w:rsidR="00AC434D" w:rsidRPr="001C2877">
        <w:rPr>
          <w:sz w:val="28"/>
          <w:szCs w:val="28"/>
        </w:rPr>
        <w:t>МО</w:t>
      </w:r>
      <w:r w:rsidRPr="001C2877">
        <w:rPr>
          <w:sz w:val="28"/>
          <w:szCs w:val="28"/>
        </w:rPr>
        <w:t xml:space="preserve">, включенные в III группу, средства, предназначенные для осуществления стимулирующих выплат </w:t>
      </w:r>
      <w:r w:rsidR="00AC434D" w:rsidRPr="001C2877">
        <w:rPr>
          <w:sz w:val="28"/>
          <w:szCs w:val="28"/>
        </w:rPr>
        <w:t>МО</w:t>
      </w:r>
      <w:r w:rsidRPr="001C2877">
        <w:rPr>
          <w:sz w:val="28"/>
          <w:szCs w:val="28"/>
        </w:rPr>
        <w:t xml:space="preserve"> III группы, распределяются между </w:t>
      </w:r>
      <w:r w:rsidR="00AC434D" w:rsidRPr="001C2877">
        <w:rPr>
          <w:sz w:val="28"/>
          <w:szCs w:val="28"/>
        </w:rPr>
        <w:t>МО</w:t>
      </w:r>
      <w:r w:rsidRPr="001C2877">
        <w:rPr>
          <w:sz w:val="28"/>
          <w:szCs w:val="28"/>
        </w:rPr>
        <w:t xml:space="preserve"> II группы в соответствии с установленной методикой (с учетом численности прикрепленного населения).</w:t>
      </w:r>
    </w:p>
    <w:p w:rsidR="00C00748" w:rsidRPr="001C2877" w:rsidRDefault="00C00748" w:rsidP="0099265C">
      <w:pPr>
        <w:autoSpaceDE w:val="0"/>
        <w:autoSpaceDN w:val="0"/>
        <w:adjustRightInd w:val="0"/>
        <w:spacing w:line="360" w:lineRule="auto"/>
        <w:ind w:firstLine="709"/>
        <w:jc w:val="both"/>
        <w:rPr>
          <w:sz w:val="28"/>
          <w:szCs w:val="28"/>
        </w:rPr>
      </w:pPr>
      <w:r w:rsidRPr="001C2877">
        <w:rPr>
          <w:sz w:val="28"/>
          <w:szCs w:val="28"/>
        </w:rPr>
        <w:t xml:space="preserve">Общий объем средств, направляемых на оплату медицинской помощи с учетом показателей результативности деятельности в </w:t>
      </w:r>
      <w:r w:rsidR="00AC434D" w:rsidRPr="001C2877">
        <w:rPr>
          <w:sz w:val="28"/>
          <w:szCs w:val="28"/>
        </w:rPr>
        <w:t>МО</w:t>
      </w:r>
      <w:r w:rsidRPr="001C2877">
        <w:rPr>
          <w:sz w:val="28"/>
          <w:szCs w:val="28"/>
        </w:rPr>
        <w:t xml:space="preserve"> III группы за j-тый период определяется путем суммирования 1 и 2 частей, а для </w:t>
      </w:r>
      <w:r w:rsidR="00AC434D" w:rsidRPr="001C2877">
        <w:rPr>
          <w:sz w:val="28"/>
          <w:szCs w:val="28"/>
        </w:rPr>
        <w:t>МО</w:t>
      </w:r>
      <w:r w:rsidRPr="001C2877">
        <w:rPr>
          <w:sz w:val="28"/>
          <w:szCs w:val="28"/>
        </w:rPr>
        <w:t xml:space="preserve"> I группы за j-тый период - равняется нулю.</w:t>
      </w:r>
    </w:p>
    <w:p w:rsidR="00C00748" w:rsidRPr="001C2877" w:rsidRDefault="00C00748" w:rsidP="0099265C">
      <w:pPr>
        <w:autoSpaceDE w:val="0"/>
        <w:autoSpaceDN w:val="0"/>
        <w:adjustRightInd w:val="0"/>
        <w:spacing w:line="360" w:lineRule="auto"/>
        <w:ind w:firstLine="709"/>
        <w:jc w:val="both"/>
        <w:rPr>
          <w:sz w:val="28"/>
          <w:szCs w:val="28"/>
        </w:rPr>
      </w:pPr>
      <w:r w:rsidRPr="001C2877">
        <w:rPr>
          <w:sz w:val="28"/>
          <w:szCs w:val="28"/>
        </w:rPr>
        <w:t>Осуществление выплат</w:t>
      </w:r>
      <w:r w:rsidR="00394081" w:rsidRPr="001C2877">
        <w:rPr>
          <w:sz w:val="28"/>
          <w:szCs w:val="28"/>
        </w:rPr>
        <w:t xml:space="preserve"> </w:t>
      </w:r>
      <w:r w:rsidRPr="001C2877">
        <w:rPr>
          <w:sz w:val="28"/>
          <w:szCs w:val="28"/>
        </w:rPr>
        <w:t>стимулирующего характ</w:t>
      </w:r>
      <w:r w:rsidR="00344F31" w:rsidRPr="001C2877">
        <w:rPr>
          <w:sz w:val="28"/>
          <w:szCs w:val="28"/>
        </w:rPr>
        <w:t>ера</w:t>
      </w:r>
      <w:r w:rsidRPr="001C2877">
        <w:rPr>
          <w:sz w:val="28"/>
          <w:szCs w:val="28"/>
        </w:rPr>
        <w:t xml:space="preserve"> </w:t>
      </w:r>
      <w:r w:rsidR="00AC434D" w:rsidRPr="001C2877">
        <w:rPr>
          <w:sz w:val="28"/>
          <w:szCs w:val="28"/>
        </w:rPr>
        <w:t>МО</w:t>
      </w:r>
      <w:r w:rsidRPr="001C2877">
        <w:rPr>
          <w:sz w:val="28"/>
          <w:szCs w:val="28"/>
        </w:rPr>
        <w:t xml:space="preserve">, оказывающей медицинскую помощь в амбулаторных условиях, по результатам оценки ее деятельности, производится </w:t>
      </w:r>
      <w:r w:rsidR="006B2C16" w:rsidRPr="001C2877">
        <w:rPr>
          <w:rFonts w:eastAsiaTheme="minorEastAsia"/>
          <w:sz w:val="28"/>
        </w:rPr>
        <w:t xml:space="preserve">в полном объеме при условии снижения </w:t>
      </w:r>
      <w:r w:rsidR="00B0028B" w:rsidRPr="001C2877">
        <w:rPr>
          <w:rFonts w:eastAsiaTheme="minorEastAsia"/>
          <w:sz w:val="28"/>
        </w:rPr>
        <w:t xml:space="preserve">или минимально возможного значения (0) </w:t>
      </w:r>
      <w:r w:rsidR="006B2C16" w:rsidRPr="001C2877">
        <w:rPr>
          <w:rFonts w:eastAsiaTheme="minorEastAsia"/>
          <w:sz w:val="28"/>
        </w:rPr>
        <w:t xml:space="preserve">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1C2877">
        <w:rPr>
          <w:sz w:val="28"/>
          <w:szCs w:val="28"/>
        </w:rPr>
        <w:t xml:space="preserve">фактического выполнения не менее 90%, установленных решением </w:t>
      </w:r>
      <w:r w:rsidRPr="001C2877">
        <w:rPr>
          <w:sz w:val="28"/>
          <w:szCs w:val="28"/>
        </w:rPr>
        <w:lastRenderedPageBreak/>
        <w:t xml:space="preserve">Комиссии объемов предоставления медицинской помощи с профилактической и иными целями, а также по поводу заболеваний (посещений, комплексных посещений и обращений соответственно). </w:t>
      </w:r>
    </w:p>
    <w:p w:rsidR="00394081" w:rsidRPr="001C2877" w:rsidRDefault="006B2C16" w:rsidP="00FB230B">
      <w:pPr>
        <w:spacing w:line="360" w:lineRule="auto"/>
        <w:ind w:firstLine="709"/>
        <w:jc w:val="both"/>
        <w:rPr>
          <w:sz w:val="28"/>
          <w:szCs w:val="28"/>
        </w:rPr>
      </w:pPr>
      <w:r w:rsidRPr="001C2877">
        <w:rPr>
          <w:rFonts w:eastAsiaTheme="minorEastAsia"/>
          <w:sz w:val="28"/>
        </w:rPr>
        <w:t xml:space="preserve">В случае, если не достигнуто снижение </w:t>
      </w:r>
      <w:r w:rsidR="00B0028B" w:rsidRPr="001C2877">
        <w:rPr>
          <w:rFonts w:eastAsiaTheme="minorEastAsia"/>
          <w:sz w:val="28"/>
        </w:rPr>
        <w:t xml:space="preserve">или минимально возможное значение (0) </w:t>
      </w:r>
      <w:r w:rsidRPr="001C2877">
        <w:rPr>
          <w:rFonts w:eastAsiaTheme="minorEastAsia"/>
          <w:sz w:val="28"/>
        </w:rPr>
        <w:t xml:space="preserve">вышеуказанных показателей смертности прикрепленного населения (взрослого и детского) и (или) </w:t>
      </w:r>
      <w:r w:rsidR="00394081" w:rsidRPr="001C2877">
        <w:rPr>
          <w:sz w:val="28"/>
          <w:szCs w:val="28"/>
        </w:rPr>
        <w:t>выполнения медицинской организацией менее 90% объем</w:t>
      </w:r>
      <w:r w:rsidR="00531075" w:rsidRPr="001C2877">
        <w:rPr>
          <w:sz w:val="28"/>
          <w:szCs w:val="28"/>
        </w:rPr>
        <w:t>ов</w:t>
      </w:r>
      <w:r w:rsidR="00394081" w:rsidRPr="001C2877">
        <w:rPr>
          <w:sz w:val="28"/>
          <w:szCs w:val="28"/>
        </w:rPr>
        <w:t xml:space="preserve"> </w:t>
      </w:r>
      <w:r w:rsidR="00A20F7F" w:rsidRPr="001C2877">
        <w:rPr>
          <w:sz w:val="28"/>
          <w:szCs w:val="28"/>
        </w:rPr>
        <w:t>предоставления медицинской помощи с профилактической и иными целями, а также по поводу заболеваний</w:t>
      </w:r>
      <w:r w:rsidR="00531075" w:rsidRPr="001C2877">
        <w:rPr>
          <w:sz w:val="28"/>
          <w:szCs w:val="28"/>
        </w:rPr>
        <w:t>,</w:t>
      </w:r>
      <w:r w:rsidR="00394081" w:rsidRPr="001C2877">
        <w:rPr>
          <w:sz w:val="28"/>
          <w:szCs w:val="28"/>
        </w:rPr>
        <w:t xml:space="preserve"> </w:t>
      </w:r>
      <w:r w:rsidR="00531075" w:rsidRPr="001C2877">
        <w:rPr>
          <w:sz w:val="28"/>
          <w:szCs w:val="28"/>
        </w:rPr>
        <w:t>установленных решением Комиссии</w:t>
      </w:r>
      <w:r w:rsidR="00531075" w:rsidRPr="001C2877">
        <w:rPr>
          <w:sz w:val="28"/>
          <w:szCs w:val="20"/>
        </w:rPr>
        <w:t>,</w:t>
      </w:r>
      <w:r w:rsidR="00531075" w:rsidRPr="001C2877">
        <w:rPr>
          <w:sz w:val="28"/>
          <w:szCs w:val="28"/>
        </w:rPr>
        <w:t xml:space="preserve"> </w:t>
      </w:r>
      <w:r w:rsidR="00394081" w:rsidRPr="001C2877">
        <w:rPr>
          <w:sz w:val="28"/>
          <w:szCs w:val="28"/>
        </w:rPr>
        <w:t xml:space="preserve">применяются </w:t>
      </w:r>
      <w:r w:rsidR="00A20F7F" w:rsidRPr="001C2877">
        <w:rPr>
          <w:sz w:val="28"/>
          <w:szCs w:val="28"/>
        </w:rPr>
        <w:t xml:space="preserve">следующие </w:t>
      </w:r>
      <w:r w:rsidR="00394081" w:rsidRPr="001C2877">
        <w:rPr>
          <w:sz w:val="28"/>
          <w:szCs w:val="28"/>
        </w:rPr>
        <w:t>понижающие коэффициенты к размеру стимулирующих выплат</w:t>
      </w:r>
      <w:r w:rsidR="005A0EAE" w:rsidRPr="001C2877">
        <w:rPr>
          <w:sz w:val="28"/>
          <w:szCs w:val="28"/>
        </w:rPr>
        <w:t>:</w:t>
      </w:r>
      <w:r w:rsidR="00394081" w:rsidRPr="001C2877">
        <w:rPr>
          <w:sz w:val="28"/>
          <w:szCs w:val="28"/>
        </w:rPr>
        <w:t xml:space="preserve"> </w:t>
      </w:r>
    </w:p>
    <w:bookmarkEnd w:id="0"/>
    <w:tbl>
      <w:tblPr>
        <w:tblStyle w:val="10"/>
        <w:tblW w:w="0" w:type="auto"/>
        <w:tblInd w:w="108" w:type="dxa"/>
        <w:tblLook w:val="04A0" w:firstRow="1" w:lastRow="0" w:firstColumn="1" w:lastColumn="0" w:noHBand="0" w:noVBand="1"/>
      </w:tblPr>
      <w:tblGrid>
        <w:gridCol w:w="7257"/>
        <w:gridCol w:w="1979"/>
      </w:tblGrid>
      <w:tr w:rsidR="007542AF" w:rsidRPr="001C2877" w:rsidTr="00777F70">
        <w:trPr>
          <w:trHeight w:val="663"/>
        </w:trPr>
        <w:tc>
          <w:tcPr>
            <w:tcW w:w="7257" w:type="dxa"/>
          </w:tcPr>
          <w:p w:rsidR="00A64FE6" w:rsidRPr="001C2877" w:rsidRDefault="00A64FE6" w:rsidP="00A64FE6">
            <w:pPr>
              <w:jc w:val="center"/>
              <w:rPr>
                <w:i/>
                <w:sz w:val="16"/>
                <w:szCs w:val="16"/>
              </w:rPr>
            </w:pPr>
          </w:p>
          <w:p w:rsidR="00A64FE6" w:rsidRPr="001C2877" w:rsidRDefault="005A0EAE" w:rsidP="00A64FE6">
            <w:pPr>
              <w:jc w:val="center"/>
              <w:rPr>
                <w:i/>
                <w:sz w:val="28"/>
                <w:szCs w:val="28"/>
              </w:rPr>
            </w:pPr>
            <w:r w:rsidRPr="001C2877">
              <w:rPr>
                <w:rFonts w:eastAsiaTheme="minorEastAsia"/>
                <w:sz w:val="28"/>
                <w:szCs w:val="20"/>
              </w:rPr>
              <w:t>П</w:t>
            </w:r>
            <w:r w:rsidR="00A64FE6" w:rsidRPr="001C2877">
              <w:rPr>
                <w:rFonts w:eastAsiaTheme="minorEastAsia"/>
                <w:sz w:val="28"/>
                <w:szCs w:val="20"/>
              </w:rPr>
              <w:t xml:space="preserve">оказатели </w:t>
            </w:r>
          </w:p>
          <w:p w:rsidR="00A64FE6" w:rsidRPr="001C2877" w:rsidRDefault="00A64FE6" w:rsidP="00A64FE6">
            <w:pPr>
              <w:jc w:val="center"/>
              <w:rPr>
                <w:i/>
                <w:sz w:val="16"/>
                <w:szCs w:val="16"/>
              </w:rPr>
            </w:pPr>
          </w:p>
        </w:tc>
        <w:tc>
          <w:tcPr>
            <w:tcW w:w="1979" w:type="dxa"/>
          </w:tcPr>
          <w:p w:rsidR="00A64FE6" w:rsidRPr="001C2877" w:rsidRDefault="00A64FE6" w:rsidP="00A64FE6">
            <w:pPr>
              <w:jc w:val="center"/>
              <w:rPr>
                <w:i/>
                <w:sz w:val="28"/>
                <w:szCs w:val="28"/>
              </w:rPr>
            </w:pPr>
            <w:r w:rsidRPr="001C2877">
              <w:rPr>
                <w:i/>
                <w:sz w:val="28"/>
                <w:szCs w:val="28"/>
              </w:rPr>
              <w:t>понижающий коэффициент</w:t>
            </w:r>
          </w:p>
        </w:tc>
      </w:tr>
      <w:tr w:rsidR="007542AF" w:rsidRPr="001C2877" w:rsidTr="00777F70">
        <w:tc>
          <w:tcPr>
            <w:tcW w:w="7257" w:type="dxa"/>
          </w:tcPr>
          <w:p w:rsidR="00A64FE6" w:rsidRPr="001C2877" w:rsidRDefault="00A64FE6" w:rsidP="00332AE6">
            <w:pPr>
              <w:rPr>
                <w:sz w:val="28"/>
                <w:szCs w:val="28"/>
              </w:rPr>
            </w:pPr>
            <w:r w:rsidRPr="001C2877">
              <w:rPr>
                <w:rFonts w:eastAsiaTheme="minorEastAsia"/>
                <w:sz w:val="28"/>
                <w:szCs w:val="28"/>
              </w:rPr>
              <w:t xml:space="preserve">выполнение </w:t>
            </w:r>
            <w:r w:rsidRPr="001C2877">
              <w:rPr>
                <w:sz w:val="28"/>
                <w:szCs w:val="28"/>
              </w:rPr>
              <w:t>объемов медицинской помощи менее 90 %</w:t>
            </w:r>
          </w:p>
        </w:tc>
        <w:tc>
          <w:tcPr>
            <w:tcW w:w="1979" w:type="dxa"/>
          </w:tcPr>
          <w:p w:rsidR="00A64FE6" w:rsidRPr="001C2877" w:rsidRDefault="00A64FE6" w:rsidP="00A64FE6">
            <w:pPr>
              <w:spacing w:line="360" w:lineRule="auto"/>
              <w:jc w:val="center"/>
              <w:rPr>
                <w:sz w:val="28"/>
                <w:szCs w:val="28"/>
              </w:rPr>
            </w:pPr>
            <w:r w:rsidRPr="001C2877">
              <w:rPr>
                <w:sz w:val="28"/>
                <w:szCs w:val="28"/>
              </w:rPr>
              <w:t>0,95</w:t>
            </w:r>
          </w:p>
        </w:tc>
      </w:tr>
      <w:tr w:rsidR="007542AF" w:rsidRPr="001C2877" w:rsidTr="00777F70">
        <w:tc>
          <w:tcPr>
            <w:tcW w:w="7257" w:type="dxa"/>
            <w:vAlign w:val="center"/>
          </w:tcPr>
          <w:p w:rsidR="00A64FE6" w:rsidRPr="001C2877" w:rsidRDefault="008B7579" w:rsidP="00332AE6">
            <w:pPr>
              <w:rPr>
                <w:sz w:val="28"/>
                <w:szCs w:val="28"/>
              </w:rPr>
            </w:pPr>
            <w:r w:rsidRPr="001C2877">
              <w:rPr>
                <w:rFonts w:eastAsiaTheme="minorEastAsia"/>
                <w:sz w:val="28"/>
                <w:szCs w:val="28"/>
              </w:rPr>
              <w:t xml:space="preserve">не достигнуто </w:t>
            </w:r>
            <w:r w:rsidR="00A64FE6" w:rsidRPr="001C2877">
              <w:rPr>
                <w:sz w:val="28"/>
                <w:szCs w:val="28"/>
              </w:rPr>
              <w:t>снижение</w:t>
            </w:r>
            <w:r w:rsidRPr="001C2877">
              <w:rPr>
                <w:sz w:val="28"/>
                <w:szCs w:val="28"/>
              </w:rPr>
              <w:t xml:space="preserve"> или</w:t>
            </w:r>
            <w:r w:rsidR="00A64FE6" w:rsidRPr="001C2877">
              <w:rPr>
                <w:sz w:val="28"/>
                <w:szCs w:val="28"/>
              </w:rPr>
              <w:t xml:space="preserve"> </w:t>
            </w:r>
            <w:r w:rsidRPr="001C2877">
              <w:rPr>
                <w:rFonts w:eastAsiaTheme="minorEastAsia"/>
                <w:sz w:val="28"/>
                <w:szCs w:val="28"/>
              </w:rPr>
              <w:t xml:space="preserve">минимально возможное значение (0) </w:t>
            </w:r>
            <w:r w:rsidR="007B5FB3" w:rsidRPr="001C2877">
              <w:rPr>
                <w:rFonts w:eastAsiaTheme="minorEastAsia"/>
                <w:sz w:val="28"/>
                <w:szCs w:val="28"/>
              </w:rPr>
              <w:t>показателя смертности,</w:t>
            </w:r>
            <w:r w:rsidR="00A64FE6" w:rsidRPr="001C2877">
              <w:rPr>
                <w:rFonts w:eastAsiaTheme="minorEastAsia"/>
                <w:sz w:val="28"/>
                <w:szCs w:val="28"/>
              </w:rPr>
              <w:t xml:space="preserve"> </w:t>
            </w:r>
            <w:r w:rsidR="007B5FB3" w:rsidRPr="001C2877">
              <w:rPr>
                <w:rFonts w:eastAsiaTheme="minorEastAsia"/>
                <w:sz w:val="28"/>
                <w:szCs w:val="28"/>
              </w:rPr>
              <w:t>прикрепленного к медицинской организации населения в возрасте от 30 до 69 лет (за исключением смертности от внешних причин)</w:t>
            </w:r>
            <w:r w:rsidR="005A0EAE" w:rsidRPr="001C2877">
              <w:rPr>
                <w:sz w:val="28"/>
                <w:szCs w:val="28"/>
              </w:rPr>
              <w:t xml:space="preserve"> по отношению к показателю за аналогичный период предыдущего года</w:t>
            </w:r>
          </w:p>
        </w:tc>
        <w:tc>
          <w:tcPr>
            <w:tcW w:w="1979" w:type="dxa"/>
          </w:tcPr>
          <w:p w:rsidR="00A64FE6" w:rsidRPr="001C2877" w:rsidRDefault="00A64FE6" w:rsidP="00A64FE6">
            <w:pPr>
              <w:spacing w:line="360" w:lineRule="auto"/>
              <w:jc w:val="center"/>
              <w:rPr>
                <w:sz w:val="28"/>
                <w:szCs w:val="28"/>
              </w:rPr>
            </w:pPr>
            <w:r w:rsidRPr="001C2877">
              <w:rPr>
                <w:sz w:val="28"/>
                <w:szCs w:val="28"/>
              </w:rPr>
              <w:t>0,95</w:t>
            </w:r>
          </w:p>
        </w:tc>
      </w:tr>
      <w:tr w:rsidR="007542AF" w:rsidRPr="001C2877" w:rsidTr="00777F70">
        <w:tc>
          <w:tcPr>
            <w:tcW w:w="7257" w:type="dxa"/>
          </w:tcPr>
          <w:p w:rsidR="00FB230B" w:rsidRPr="001C2877" w:rsidRDefault="00FB230B" w:rsidP="00332AE6">
            <w:pPr>
              <w:rPr>
                <w:sz w:val="28"/>
                <w:szCs w:val="28"/>
              </w:rPr>
            </w:pPr>
            <w:r w:rsidRPr="001C2877">
              <w:rPr>
                <w:rFonts w:eastAsiaTheme="minorEastAsia"/>
                <w:sz w:val="28"/>
                <w:szCs w:val="28"/>
              </w:rPr>
              <w:t xml:space="preserve">не достигнуто </w:t>
            </w:r>
            <w:r w:rsidRPr="001C2877">
              <w:rPr>
                <w:sz w:val="28"/>
                <w:szCs w:val="28"/>
              </w:rPr>
              <w:t xml:space="preserve">снижение или </w:t>
            </w:r>
            <w:r w:rsidRPr="001C2877">
              <w:rPr>
                <w:rFonts w:eastAsiaTheme="minorEastAsia"/>
                <w:sz w:val="28"/>
                <w:szCs w:val="28"/>
              </w:rPr>
              <w:t xml:space="preserve">минимально возможное значение (0) показателя смертности, прикрепленных к медицинской организации детей в возрасте от 0-17 лет (за исключением смертности от внешних причин) </w:t>
            </w:r>
            <w:r w:rsidRPr="001C2877">
              <w:rPr>
                <w:sz w:val="28"/>
                <w:szCs w:val="28"/>
              </w:rPr>
              <w:t>по отношению к показателю за аналогичный период предыдущего года</w:t>
            </w:r>
          </w:p>
        </w:tc>
        <w:tc>
          <w:tcPr>
            <w:tcW w:w="1979" w:type="dxa"/>
          </w:tcPr>
          <w:p w:rsidR="00FB230B" w:rsidRPr="001C2877" w:rsidRDefault="00FB230B" w:rsidP="00FB230B">
            <w:pPr>
              <w:spacing w:line="360" w:lineRule="auto"/>
              <w:jc w:val="center"/>
              <w:rPr>
                <w:sz w:val="28"/>
                <w:szCs w:val="28"/>
              </w:rPr>
            </w:pPr>
            <w:r w:rsidRPr="001C2877">
              <w:rPr>
                <w:sz w:val="28"/>
                <w:szCs w:val="28"/>
              </w:rPr>
              <w:t>0,95</w:t>
            </w:r>
          </w:p>
        </w:tc>
      </w:tr>
    </w:tbl>
    <w:p w:rsidR="00FB230B" w:rsidRPr="001C2877" w:rsidRDefault="00FB230B" w:rsidP="007C74AC">
      <w:pPr>
        <w:widowControl w:val="0"/>
        <w:autoSpaceDE w:val="0"/>
        <w:autoSpaceDN w:val="0"/>
        <w:spacing w:line="360" w:lineRule="auto"/>
        <w:ind w:firstLine="709"/>
        <w:jc w:val="both"/>
        <w:rPr>
          <w:sz w:val="28"/>
          <w:szCs w:val="28"/>
        </w:rPr>
      </w:pPr>
    </w:p>
    <w:p w:rsidR="00220C6A" w:rsidRPr="001C2877" w:rsidRDefault="00220C6A" w:rsidP="00220C6A">
      <w:pPr>
        <w:widowControl w:val="0"/>
        <w:autoSpaceDE w:val="0"/>
        <w:autoSpaceDN w:val="0"/>
        <w:spacing w:line="360" w:lineRule="auto"/>
        <w:ind w:firstLine="709"/>
        <w:jc w:val="both"/>
        <w:rPr>
          <w:b/>
          <w:sz w:val="28"/>
          <w:szCs w:val="28"/>
        </w:rPr>
      </w:pPr>
      <w:r w:rsidRPr="001C2877">
        <w:rPr>
          <w:sz w:val="28"/>
          <w:szCs w:val="28"/>
        </w:rPr>
        <w:t xml:space="preserve">Понижающий коэффициент к размеру стимулирующих выплат МО определяется как среднее арифметическое значение всех коэффициентов выполнения объемов медицинской помощи, а также показателей смертности МО за расчетный период. </w:t>
      </w:r>
    </w:p>
    <w:p w:rsidR="00EB2CF6" w:rsidRPr="001C2877" w:rsidRDefault="00220C6A" w:rsidP="00174A02">
      <w:pPr>
        <w:autoSpaceDE w:val="0"/>
        <w:autoSpaceDN w:val="0"/>
        <w:adjustRightInd w:val="0"/>
        <w:spacing w:line="360" w:lineRule="auto"/>
        <w:ind w:firstLine="709"/>
        <w:jc w:val="both"/>
        <w:outlineLvl w:val="1"/>
        <w:rPr>
          <w:b/>
          <w:sz w:val="28"/>
          <w:szCs w:val="28"/>
        </w:rPr>
      </w:pPr>
      <w:r w:rsidRPr="001C2877">
        <w:rPr>
          <w:rFonts w:eastAsia="Calibri"/>
          <w:sz w:val="28"/>
          <w:szCs w:val="28"/>
          <w:lang w:eastAsia="en-US"/>
        </w:rPr>
        <w:t xml:space="preserve">При условии не полного распределения объема средств, направляемого в МО на стимулирование в связи с применением понижающих коэффициентов остаток средств дораспределяется в той пропорции, которая </w:t>
      </w:r>
      <w:r w:rsidRPr="001C2877">
        <w:rPr>
          <w:rFonts w:eastAsia="Calibri"/>
          <w:sz w:val="28"/>
          <w:szCs w:val="28"/>
          <w:lang w:eastAsia="en-US"/>
        </w:rPr>
        <w:lastRenderedPageBreak/>
        <w:t xml:space="preserve">сложилась при первоначальном распределении средств среди МО с учетом понижающего коэффициента к размеру </w:t>
      </w:r>
      <w:r w:rsidRPr="001C2877">
        <w:rPr>
          <w:sz w:val="28"/>
          <w:szCs w:val="28"/>
        </w:rPr>
        <w:t>стимулирующих выплат МО</w:t>
      </w:r>
      <w:r w:rsidRPr="001C2877">
        <w:rPr>
          <w:rFonts w:eastAsia="Calibri"/>
          <w:sz w:val="28"/>
          <w:szCs w:val="28"/>
          <w:lang w:eastAsia="en-US"/>
        </w:rPr>
        <w:t>.</w:t>
      </w:r>
    </w:p>
    <w:p w:rsidR="00EB2CF6" w:rsidRPr="001C2877" w:rsidRDefault="00EB2CF6" w:rsidP="00D55CBA">
      <w:pPr>
        <w:autoSpaceDE w:val="0"/>
        <w:autoSpaceDN w:val="0"/>
        <w:adjustRightInd w:val="0"/>
        <w:jc w:val="center"/>
        <w:outlineLvl w:val="1"/>
        <w:rPr>
          <w:b/>
          <w:sz w:val="28"/>
          <w:szCs w:val="28"/>
        </w:rPr>
        <w:sectPr w:rsidR="00EB2CF6" w:rsidRPr="001C2877" w:rsidSect="009777FB">
          <w:headerReference w:type="even" r:id="rId23"/>
          <w:headerReference w:type="default" r:id="rId24"/>
          <w:pgSz w:w="11906" w:h="16838"/>
          <w:pgMar w:top="1134" w:right="851" w:bottom="1134" w:left="1701" w:header="709" w:footer="709" w:gutter="0"/>
          <w:cols w:space="708"/>
          <w:titlePg/>
          <w:docGrid w:linePitch="360"/>
        </w:sectPr>
      </w:pPr>
    </w:p>
    <w:p w:rsidR="00EB2CF6" w:rsidRPr="001C2877" w:rsidRDefault="00EB2CF6" w:rsidP="00EB2CF6">
      <w:pPr>
        <w:tabs>
          <w:tab w:val="left" w:pos="6946"/>
        </w:tabs>
        <w:jc w:val="center"/>
      </w:pPr>
      <w:r w:rsidRPr="001C2877">
        <w:lastRenderedPageBreak/>
        <w:t xml:space="preserve">                                                             </w:t>
      </w:r>
    </w:p>
    <w:p w:rsidR="00EB2CF6" w:rsidRPr="001C2877" w:rsidRDefault="00EB2CF6" w:rsidP="00EB2CF6">
      <w:pPr>
        <w:tabs>
          <w:tab w:val="left" w:pos="6946"/>
        </w:tabs>
        <w:jc w:val="center"/>
      </w:pPr>
      <w:r w:rsidRPr="001C2877">
        <w:t xml:space="preserve">ПОДХОДЫ К БАЛЛЬНОЙ ОЦЕНКЕ И ПОРЯДОК РАСЧЕТА ЗНАЧЕНИЙ ПОКАЗАТЕЛЕЙ РЕЗУЛЬТАТИВНОСТИ </w:t>
      </w:r>
    </w:p>
    <w:p w:rsidR="00EB2CF6" w:rsidRPr="001C2877" w:rsidRDefault="00EB2CF6" w:rsidP="00EB2CF6">
      <w:pPr>
        <w:tabs>
          <w:tab w:val="left" w:pos="6946"/>
        </w:tabs>
        <w:jc w:val="center"/>
      </w:pPr>
      <w:r w:rsidRPr="001C2877">
        <w:t>ДЕЯТЕЛЬНОСТИ МЕДИЦИНСКИХ ОРГАНИЗАЦИЙ</w:t>
      </w:r>
    </w:p>
    <w:p w:rsidR="00EB2CF6" w:rsidRPr="001C2877" w:rsidRDefault="00EB2CF6" w:rsidP="00EB2CF6">
      <w:pPr>
        <w:jc w:val="center"/>
      </w:pPr>
    </w:p>
    <w:tbl>
      <w:tblPr>
        <w:tblW w:w="52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72"/>
        <w:gridCol w:w="856"/>
        <w:gridCol w:w="2094"/>
        <w:gridCol w:w="1762"/>
        <w:gridCol w:w="3312"/>
        <w:gridCol w:w="599"/>
        <w:gridCol w:w="12"/>
        <w:gridCol w:w="3242"/>
        <w:gridCol w:w="1025"/>
        <w:gridCol w:w="2075"/>
      </w:tblGrid>
      <w:tr w:rsidR="00EB2CF6" w:rsidRPr="001C2877" w:rsidTr="00EB2CF6">
        <w:trPr>
          <w:trHeight w:val="589"/>
          <w:tblHeader/>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lang w:val="en-US"/>
              </w:rPr>
              <w:t>N</w:t>
            </w:r>
            <w:r w:rsidRPr="001C2877">
              <w:rPr>
                <w:rFonts w:ascii="Times New Roman" w:hAnsi="Times New Roman" w:cs="Times New Roman"/>
                <w:sz w:val="18"/>
                <w:szCs w:val="18"/>
              </w:rPr>
              <w:t xml:space="preserve"> п/п</w:t>
            </w:r>
          </w:p>
        </w:tc>
        <w:tc>
          <w:tcPr>
            <w:tcW w:w="279"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в соотв. с приказом № 44н</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Наименование показателя </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Предположительный результат</w:t>
            </w:r>
          </w:p>
        </w:tc>
        <w:tc>
          <w:tcPr>
            <w:tcW w:w="1078"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Индикаторы выполнения показателя </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Макс, балл</w:t>
            </w:r>
          </w:p>
        </w:tc>
        <w:tc>
          <w:tcPr>
            <w:tcW w:w="1060" w:type="pct"/>
            <w:gridSpan w:val="2"/>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Формула расчета</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Единицы измерения</w:t>
            </w:r>
          </w:p>
        </w:tc>
        <w:tc>
          <w:tcPr>
            <w:tcW w:w="676"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w:t>
            </w:r>
          </w:p>
        </w:tc>
      </w:tr>
      <w:tr w:rsidR="00EB2CF6" w:rsidRPr="001C2877" w:rsidTr="00EB2CF6">
        <w:trPr>
          <w:trHeight w:val="184"/>
        </w:trPr>
        <w:tc>
          <w:tcPr>
            <w:tcW w:w="2735" w:type="pct"/>
            <w:gridSpan w:val="5"/>
            <w:shd w:val="clear" w:color="auto" w:fill="E7E6E6" w:themeFill="background2"/>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bCs/>
                <w:sz w:val="18"/>
                <w:szCs w:val="18"/>
              </w:rPr>
              <w:t>Взрослое население (в возрасте 18 лет и старше)</w:t>
            </w:r>
          </w:p>
        </w:tc>
        <w:tc>
          <w:tcPr>
            <w:tcW w:w="199" w:type="pct"/>
            <w:gridSpan w:val="2"/>
            <w:shd w:val="clear" w:color="auto" w:fill="E7E6E6" w:themeFill="background2"/>
          </w:tcPr>
          <w:p w:rsidR="00EB2CF6" w:rsidRPr="001C2877" w:rsidRDefault="00EB2CF6" w:rsidP="00EB2CF6">
            <w:pPr>
              <w:pStyle w:val="ConsPlusNormal"/>
              <w:jc w:val="center"/>
              <w:rPr>
                <w:rFonts w:ascii="Times New Roman" w:hAnsi="Times New Roman" w:cs="Times New Roman"/>
                <w:b/>
                <w:sz w:val="18"/>
                <w:szCs w:val="18"/>
              </w:rPr>
            </w:pPr>
            <w:r w:rsidRPr="001C2877">
              <w:rPr>
                <w:rFonts w:ascii="Times New Roman" w:hAnsi="Times New Roman" w:cs="Times New Roman"/>
                <w:b/>
                <w:sz w:val="18"/>
                <w:szCs w:val="18"/>
              </w:rPr>
              <w:t>35</w:t>
            </w:r>
          </w:p>
        </w:tc>
        <w:tc>
          <w:tcPr>
            <w:tcW w:w="1056" w:type="pct"/>
            <w:shd w:val="clear" w:color="auto" w:fill="E7E6E6" w:themeFill="background2"/>
          </w:tcPr>
          <w:p w:rsidR="00EB2CF6" w:rsidRPr="001C2877" w:rsidRDefault="00EB2CF6" w:rsidP="00EB2CF6">
            <w:pPr>
              <w:pStyle w:val="ConsPlusNormal"/>
              <w:jc w:val="center"/>
              <w:rPr>
                <w:rFonts w:ascii="Times New Roman" w:hAnsi="Times New Roman" w:cs="Times New Roman"/>
                <w:sz w:val="18"/>
                <w:szCs w:val="18"/>
              </w:rPr>
            </w:pPr>
          </w:p>
        </w:tc>
        <w:tc>
          <w:tcPr>
            <w:tcW w:w="334" w:type="pct"/>
            <w:shd w:val="clear" w:color="auto" w:fill="E7E6E6" w:themeFill="background2"/>
            <w:vAlign w:val="center"/>
          </w:tcPr>
          <w:p w:rsidR="00EB2CF6" w:rsidRPr="001C2877" w:rsidRDefault="00EB2CF6" w:rsidP="00EB2CF6">
            <w:pPr>
              <w:pStyle w:val="ConsPlusNormal"/>
              <w:jc w:val="center"/>
              <w:rPr>
                <w:rFonts w:ascii="Times New Roman" w:hAnsi="Times New Roman" w:cs="Times New Roman"/>
                <w:sz w:val="12"/>
                <w:szCs w:val="12"/>
              </w:rPr>
            </w:pPr>
          </w:p>
        </w:tc>
        <w:tc>
          <w:tcPr>
            <w:tcW w:w="676" w:type="pct"/>
            <w:shd w:val="clear" w:color="auto" w:fill="E7E6E6" w:themeFill="background2"/>
          </w:tcPr>
          <w:p w:rsidR="00EB2CF6" w:rsidRPr="001C2877" w:rsidRDefault="00EB2CF6" w:rsidP="00EB2CF6">
            <w:pPr>
              <w:pStyle w:val="ConsPlusNormal"/>
              <w:jc w:val="center"/>
              <w:rPr>
                <w:rFonts w:ascii="Times New Roman" w:hAnsi="Times New Roman" w:cs="Times New Roman"/>
                <w:sz w:val="18"/>
                <w:szCs w:val="18"/>
              </w:rPr>
            </w:pPr>
          </w:p>
        </w:tc>
      </w:tr>
      <w:tr w:rsidR="00EB2CF6" w:rsidRPr="001C2877" w:rsidTr="00EB2CF6">
        <w:trPr>
          <w:trHeight w:val="189"/>
        </w:trPr>
        <w:tc>
          <w:tcPr>
            <w:tcW w:w="5000" w:type="pct"/>
            <w:gridSpan w:val="10"/>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bCs/>
                <w:sz w:val="18"/>
                <w:szCs w:val="18"/>
              </w:rPr>
              <w:t>Оценка эффективности профилактических мероприятий</w:t>
            </w:r>
          </w:p>
        </w:tc>
      </w:tr>
      <w:tr w:rsidR="00EB2CF6" w:rsidRPr="001C2877" w:rsidTr="00EB2CF6">
        <w:trPr>
          <w:trHeight w:val="1266"/>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r w:rsidRPr="001C2877">
              <w:rPr>
                <w:rFonts w:ascii="Times New Roman" w:hAnsi="Times New Roman" w:cs="Times New Roman"/>
                <w:i/>
                <w:sz w:val="18"/>
                <w:szCs w:val="18"/>
              </w:rPr>
              <w:t xml:space="preserve"> </w:t>
            </w:r>
            <m:oMath>
              <m:sSub>
                <m:sSubPr>
                  <m:ctrlPr>
                    <w:rPr>
                      <w:rFonts w:ascii="Cambria Math" w:hAnsi="Cambria Math" w:cs="Times New Roman"/>
                      <w:i/>
                      <w:sz w:val="18"/>
                      <w:szCs w:val="18"/>
                    </w:rPr>
                  </m:ctrlPr>
                </m:sSubPr>
                <m:e>
                  <m:r>
                    <w:rPr>
                      <w:rFonts w:ascii="Cambria Math" w:hAnsi="Cambria Math" w:cs="Times New Roman"/>
                      <w:sz w:val="18"/>
                      <w:szCs w:val="18"/>
                    </w:rPr>
                    <m:t>(D</m:t>
                  </m:r>
                </m:e>
                <m:sub>
                  <m:r>
                    <w:rPr>
                      <w:rFonts w:ascii="Cambria Math" w:hAnsi="Cambria Math" w:cs="Times New Roman"/>
                      <w:sz w:val="18"/>
                      <w:szCs w:val="18"/>
                    </w:rPr>
                    <m:t>18-39</m:t>
                  </m:r>
                </m:sub>
              </m:sSub>
              <m:r>
                <w:rPr>
                  <w:rFonts w:ascii="Cambria Math" w:hAnsi="Cambria Math" w:cs="Times New Roman"/>
                  <w:sz w:val="18"/>
                  <w:szCs w:val="18"/>
                </w:rPr>
                <m:t xml:space="preserve"> )</m:t>
              </m:r>
            </m:oMath>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Уменьшение показателя за период по отношению к показателю за предыдущий период</w:t>
            </w:r>
          </w:p>
        </w:tc>
        <w:tc>
          <w:tcPr>
            <w:tcW w:w="1078" w:type="pct"/>
            <w:vAlign w:val="center"/>
          </w:tcPr>
          <w:p w:rsidR="00EB2CF6" w:rsidRPr="001C2877" w:rsidRDefault="00EB2CF6" w:rsidP="00EB2CF6">
            <w:pPr>
              <w:pStyle w:val="ConsPlusNormal"/>
              <w:ind w:left="161"/>
              <w:jc w:val="center"/>
              <w:rPr>
                <w:rFonts w:ascii="Times New Roman" w:hAnsi="Times New Roman" w:cs="Times New Roman"/>
                <w:sz w:val="18"/>
                <w:szCs w:val="18"/>
              </w:rPr>
            </w:pPr>
            <w:bookmarkStart w:id="2" w:name="_Hlk188455596"/>
          </w:p>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выше среднего значения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Уменьшение ≥ 3% - 3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Уменьшение ≥ 2% - 2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Уменьшение &lt; 2% - 1 балл.</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равно или ниже среднего значения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 условии снижения по сравнению с предыдущим периодом или достижения минимально возможного значения показателя - 3 балла;</w:t>
            </w:r>
          </w:p>
          <w:p w:rsidR="00EB2CF6" w:rsidRPr="001C2877" w:rsidRDefault="00EB2CF6" w:rsidP="00EB2CF6">
            <w:pPr>
              <w:jc w:val="center"/>
              <w:rPr>
                <w:sz w:val="18"/>
                <w:szCs w:val="18"/>
              </w:rPr>
            </w:pPr>
            <w:r w:rsidRPr="001C2877">
              <w:rPr>
                <w:sz w:val="18"/>
                <w:szCs w:val="18"/>
              </w:rPr>
              <w:t>В иных случаях - 2 балла.</w:t>
            </w:r>
            <w:bookmarkEnd w:id="2"/>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3</w:t>
            </w:r>
          </w:p>
        </w:tc>
        <w:tc>
          <w:tcPr>
            <w:tcW w:w="1060" w:type="pct"/>
            <w:gridSpan w:val="2"/>
          </w:tcPr>
          <w:p w:rsidR="00EB2CF6" w:rsidRPr="001C2877" w:rsidRDefault="00FE3FCF" w:rsidP="00EB2CF6">
            <w:pPr>
              <w:pStyle w:val="ConsPlusNormal"/>
              <w:spacing w:line="276" w:lineRule="auto"/>
              <w:jc w:val="center"/>
              <w:rPr>
                <w:rFonts w:ascii="Times New Roman" w:hAnsi="Times New Roman" w:cs="Times New Roman"/>
                <w:szCs w:val="18"/>
              </w:rPr>
            </w:pPr>
            <m:oMathPara>
              <m:oMath>
                <m:sSub>
                  <m:sSubPr>
                    <m:ctrlPr>
                      <w:rPr>
                        <w:rFonts w:ascii="Cambria Math" w:hAnsi="Cambria Math" w:cs="Times New Roman"/>
                        <w:i/>
                        <w:szCs w:val="18"/>
                      </w:rPr>
                    </m:ctrlPr>
                  </m:sSubPr>
                  <m:e>
                    <m:r>
                      <w:rPr>
                        <w:rFonts w:ascii="Cambria Math" w:hAnsi="Cambria Math" w:cs="Times New Roman"/>
                        <w:szCs w:val="18"/>
                        <w:lang w:val="en-US"/>
                      </w:rPr>
                      <m:t>D</m:t>
                    </m:r>
                  </m:e>
                  <m:sub>
                    <m:r>
                      <w:rPr>
                        <w:rFonts w:ascii="Cambria Math" w:hAnsi="Cambria Math" w:cs="Times New Roman"/>
                        <w:szCs w:val="18"/>
                      </w:rPr>
                      <m:t>18-39</m:t>
                    </m:r>
                  </m:sub>
                </m:sSub>
                <m:r>
                  <m:rPr>
                    <m:sty m:val="p"/>
                  </m:rPr>
                  <w:rPr>
                    <w:rFonts w:ascii="Cambria Math" w:hAnsi="Cambria Math" w:cs="Times New Roman"/>
                    <w:szCs w:val="18"/>
                    <w:lang w:val="en-US"/>
                  </w:rPr>
                  <m:t>=</m:t>
                </m:r>
                <m:f>
                  <m:fPr>
                    <m:ctrlPr>
                      <w:rPr>
                        <w:rFonts w:ascii="Cambria Math" w:hAnsi="Cambria Math" w:cs="Times New Roman"/>
                        <w:szCs w:val="18"/>
                        <w:lang w:val="en-US"/>
                      </w:rPr>
                    </m:ctrlPr>
                  </m:fPr>
                  <m:num>
                    <m:sSub>
                      <m:sSubPr>
                        <m:ctrlPr>
                          <w:rPr>
                            <w:rFonts w:ascii="Cambria Math" w:hAnsi="Cambria Math" w:cs="Times New Roman"/>
                            <w:szCs w:val="18"/>
                            <w:lang w:val="en-US"/>
                          </w:rPr>
                        </m:ctrlPr>
                      </m:sSubPr>
                      <m:e>
                        <m:r>
                          <w:rPr>
                            <w:rFonts w:ascii="Cambria Math" w:hAnsi="Cambria Math" w:cs="Times New Roman"/>
                            <w:szCs w:val="18"/>
                            <w:lang w:val="en-US"/>
                          </w:rPr>
                          <m:t>P</m:t>
                        </m:r>
                      </m:e>
                      <m:sub>
                        <m:r>
                          <w:rPr>
                            <w:rFonts w:ascii="Cambria Math" w:hAnsi="Cambria Math" w:cs="Times New Roman"/>
                            <w:szCs w:val="18"/>
                            <w:lang w:val="en-US"/>
                          </w:rPr>
                          <m:t>18-39</m:t>
                        </m:r>
                      </m:sub>
                    </m:sSub>
                    <m:r>
                      <w:rPr>
                        <w:rFonts w:ascii="Cambria Math" w:hAnsi="Cambria Math" w:cs="Times New Roman"/>
                        <w:szCs w:val="18"/>
                        <w:lang w:val="en-US"/>
                      </w:rPr>
                      <m:t>-</m:t>
                    </m:r>
                    <m:sSub>
                      <m:sSubPr>
                        <m:ctrlPr>
                          <w:rPr>
                            <w:rFonts w:ascii="Cambria Math" w:hAnsi="Cambria Math" w:cs="Times New Roman"/>
                            <w:i/>
                            <w:szCs w:val="18"/>
                            <w:lang w:val="en-US"/>
                          </w:rPr>
                        </m:ctrlPr>
                      </m:sSubPr>
                      <m:e>
                        <m:r>
                          <w:rPr>
                            <w:rFonts w:ascii="Cambria Math" w:hAnsi="Cambria Math" w:cs="Times New Roman"/>
                            <w:szCs w:val="18"/>
                            <w:lang w:val="en-US"/>
                          </w:rPr>
                          <m:t>S</m:t>
                        </m:r>
                      </m:e>
                      <m:sub>
                        <m:r>
                          <w:rPr>
                            <w:rFonts w:ascii="Cambria Math" w:hAnsi="Cambria Math" w:cs="Times New Roman"/>
                            <w:szCs w:val="18"/>
                            <w:lang w:val="en-US"/>
                          </w:rPr>
                          <m:t>18-39</m:t>
                        </m:r>
                      </m:sub>
                    </m:sSub>
                  </m:num>
                  <m:den>
                    <m:sSub>
                      <m:sSubPr>
                        <m:ctrlPr>
                          <w:rPr>
                            <w:rFonts w:ascii="Cambria Math" w:hAnsi="Cambria Math" w:cs="Times New Roman"/>
                            <w:szCs w:val="18"/>
                            <w:lang w:val="en-US"/>
                          </w:rPr>
                        </m:ctrlPr>
                      </m:sSubPr>
                      <m:e>
                        <m:r>
                          <w:rPr>
                            <w:rFonts w:ascii="Cambria Math" w:hAnsi="Cambria Math" w:cs="Times New Roman"/>
                            <w:szCs w:val="18"/>
                            <w:lang w:val="en-US"/>
                          </w:rPr>
                          <m:t>P</m:t>
                        </m:r>
                      </m:e>
                      <m:sub>
                        <m:r>
                          <w:rPr>
                            <w:rFonts w:ascii="Cambria Math" w:hAnsi="Cambria Math" w:cs="Times New Roman"/>
                            <w:szCs w:val="18"/>
                            <w:lang w:val="en-US"/>
                          </w:rPr>
                          <m:t>18-39</m:t>
                        </m:r>
                      </m:sub>
                    </m:sSub>
                    <m:r>
                      <w:rPr>
                        <w:rFonts w:ascii="Cambria Math" w:hAnsi="Cambria Math" w:cs="Times New Roman"/>
                        <w:szCs w:val="18"/>
                        <w:lang w:val="en-US"/>
                      </w:rPr>
                      <m:t xml:space="preserve"> </m:t>
                    </m:r>
                  </m:den>
                </m:f>
                <m:r>
                  <w:rPr>
                    <w:rFonts w:ascii="Cambria Math" w:hAnsi="Cambria Math" w:cs="Times New Roman"/>
                    <w:szCs w:val="18"/>
                    <w:lang w:val="en-US"/>
                  </w:rPr>
                  <m:t xml:space="preserve"> </m:t>
                </m:r>
                <m:r>
                  <w:rPr>
                    <w:rFonts w:ascii="Cambria Math" w:hAnsi="Cambria Math" w:cs="Times New Roman"/>
                    <w:color w:val="000000" w:themeColor="text1"/>
                    <w:szCs w:val="18"/>
                  </w:rPr>
                  <m:t>×</m:t>
                </m:r>
                <m:r>
                  <w:rPr>
                    <w:rFonts w:ascii="Cambria Math" w:hAnsi="Cambria Math" w:cs="Times New Roman"/>
                    <w:szCs w:val="18"/>
                    <w:lang w:val="en-US"/>
                  </w:rPr>
                  <m:t>100%,</m:t>
                </m:r>
              </m:oMath>
            </m:oMathPara>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spacing w:after="60"/>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S</m:t>
                  </m:r>
                </m:e>
                <m:sub>
                  <m:r>
                    <w:rPr>
                      <w:rFonts w:ascii="Cambria Math" w:hAnsi="Cambria Math" w:cs="Times New Roman"/>
                      <w:sz w:val="18"/>
                      <w:szCs w:val="18"/>
                    </w:rPr>
                    <m:t>18-39</m:t>
                  </m:r>
                </m:sub>
              </m:sSub>
            </m:oMath>
            <w:r w:rsidR="00EB2CF6" w:rsidRPr="001C2877">
              <w:rPr>
                <w:rFonts w:ascii="Times New Roman" w:hAnsi="Times New Roman" w:cs="Times New Roman"/>
                <w:sz w:val="18"/>
                <w:szCs w:val="18"/>
              </w:rPr>
              <w:t xml:space="preserve"> - число лиц в возрасте от 18 до 39 лет (включительно), прошедших профилактический медицинский осмотр или диспансеризацию за период;</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P</m:t>
                  </m:r>
                </m:e>
                <m:sub>
                  <m:r>
                    <w:rPr>
                      <w:rFonts w:ascii="Cambria Math" w:hAnsi="Cambria Math" w:cs="Times New Roman"/>
                      <w:sz w:val="18"/>
                      <w:szCs w:val="18"/>
                    </w:rPr>
                    <m:t>18-39</m:t>
                  </m:r>
                </m:sub>
              </m:sSub>
            </m:oMath>
            <w:r w:rsidR="00EB2CF6" w:rsidRPr="001C2877">
              <w:rPr>
                <w:rFonts w:ascii="Times New Roman" w:hAnsi="Times New Roman" w:cs="Times New Roman"/>
                <w:sz w:val="18"/>
                <w:szCs w:val="18"/>
              </w:rPr>
              <w:t xml:space="preserve"> - число прикрепленных лиц к медицинской организации в возрасте от 18 до 39 лет (включительно), среднее значение за период.</w:t>
            </w:r>
          </w:p>
          <w:p w:rsidR="00EB2CF6" w:rsidRPr="001C2877" w:rsidRDefault="00EB2CF6" w:rsidP="00EB2CF6">
            <w:pPr>
              <w:pStyle w:val="ConsPlusNormal"/>
              <w:spacing w:before="120"/>
              <w:jc w:val="center"/>
              <w:rPr>
                <w:rFonts w:ascii="Times New Roman" w:hAnsi="Times New Roman" w:cs="Times New Roman"/>
                <w:sz w:val="18"/>
                <w:szCs w:val="18"/>
              </w:rPr>
            </w:pP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Процент</w:t>
            </w:r>
          </w:p>
          <w:p w:rsidR="00EB2CF6" w:rsidRPr="001C2877" w:rsidRDefault="00EB2CF6" w:rsidP="00EB2CF6"/>
          <w:p w:rsidR="00EB2CF6" w:rsidRPr="001C2877" w:rsidRDefault="00EB2CF6" w:rsidP="00EB2CF6"/>
          <w:p w:rsidR="00EB2CF6" w:rsidRPr="001C2877" w:rsidRDefault="00EB2CF6" w:rsidP="00EB2CF6"/>
          <w:p w:rsidR="00EB2CF6" w:rsidRPr="001C2877" w:rsidRDefault="00EB2CF6" w:rsidP="00EB2CF6"/>
          <w:p w:rsidR="00EB2CF6" w:rsidRPr="001C2877" w:rsidRDefault="00EB2CF6" w:rsidP="00EB2CF6"/>
          <w:p w:rsidR="00EB2CF6" w:rsidRPr="001C2877" w:rsidRDefault="00EB2CF6" w:rsidP="00EB2CF6"/>
          <w:p w:rsidR="00EB2CF6" w:rsidRPr="001C2877" w:rsidRDefault="00EB2CF6" w:rsidP="00EB2CF6"/>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дата окончания лечения;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цель посещения;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дата рождения.</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 информации о прикреплении лиц к медицинской организации – ФЕРЗЛ</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26</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лиц в возрасте от 40 до 65 лет, не прошедших в течение последних</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двух лет профилактический медицинский осмотр или диспансеризацию, от общего числа прикрепленного населения этой возрастной группы. (</w:t>
            </w:r>
            <m:oMath>
              <m:sSub>
                <m:sSubPr>
                  <m:ctrlPr>
                    <w:rPr>
                      <w:rFonts w:ascii="Cambria Math" w:hAnsi="Cambria Math" w:cs="Times New Roman"/>
                      <w:i/>
                      <w:sz w:val="18"/>
                      <w:szCs w:val="18"/>
                    </w:rPr>
                  </m:ctrlPr>
                </m:sSubPr>
                <m:e>
                  <m:r>
                    <w:rPr>
                      <w:rFonts w:ascii="Cambria Math" w:hAnsi="Cambria Math" w:cs="Times New Roman"/>
                      <w:sz w:val="18"/>
                      <w:szCs w:val="18"/>
                      <w:lang w:val="en-US"/>
                    </w:rPr>
                    <m:t>D</m:t>
                  </m:r>
                </m:e>
                <m:sub>
                  <m:r>
                    <w:rPr>
                      <w:rFonts w:ascii="Cambria Math" w:hAnsi="Cambria Math" w:cs="Times New Roman"/>
                      <w:sz w:val="18"/>
                      <w:szCs w:val="18"/>
                    </w:rPr>
                    <m:t>40-65</m:t>
                  </m:r>
                </m:sub>
              </m:sSub>
              <m:r>
                <w:rPr>
                  <w:rFonts w:ascii="Cambria Math" w:hAnsi="Cambria Math" w:cs="Times New Roman"/>
                  <w:sz w:val="18"/>
                  <w:szCs w:val="18"/>
                </w:rPr>
                <m:t>)</m:t>
              </m:r>
            </m:oMath>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Уменьшение показателя за период по отношению к показателю за предыдущий период</w:t>
            </w:r>
          </w:p>
        </w:tc>
        <w:tc>
          <w:tcPr>
            <w:tcW w:w="1078" w:type="pct"/>
            <w:vAlign w:val="center"/>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выше среднего значения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Уменьшение ≥ 3% - 3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Уменьшение ≥ 2% - 2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Уменьшение &lt; 2% - 1 балл.</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равно или ниже среднего значения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При условии снижения по сравнению с предыдущим периодом или достижения минимально возможного значения </w:t>
            </w:r>
            <w:r w:rsidRPr="001C2877">
              <w:rPr>
                <w:rFonts w:ascii="Times New Roman" w:hAnsi="Times New Roman" w:cs="Times New Roman"/>
                <w:sz w:val="18"/>
                <w:szCs w:val="18"/>
              </w:rPr>
              <w:lastRenderedPageBreak/>
              <w:t>показателя - 3 балла;</w:t>
            </w:r>
          </w:p>
          <w:p w:rsidR="00EB2CF6" w:rsidRPr="001C2877" w:rsidRDefault="00EB2CF6" w:rsidP="00EB2CF6">
            <w:pPr>
              <w:pStyle w:val="ConsPlusNormal"/>
              <w:ind w:left="161"/>
              <w:jc w:val="center"/>
              <w:rPr>
                <w:rFonts w:ascii="Times New Roman" w:hAnsi="Times New Roman" w:cs="Times New Roman"/>
                <w:sz w:val="18"/>
                <w:szCs w:val="18"/>
              </w:rPr>
            </w:pPr>
            <w:r w:rsidRPr="001C2877">
              <w:rPr>
                <w:rFonts w:ascii="Times New Roman" w:hAnsi="Times New Roman" w:cs="Times New Roman"/>
                <w:sz w:val="18"/>
                <w:szCs w:val="18"/>
              </w:rPr>
              <w:t>В иных случаях - 2 балла.</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3</w:t>
            </w:r>
          </w:p>
        </w:tc>
        <w:tc>
          <w:tcPr>
            <w:tcW w:w="1060" w:type="pct"/>
            <w:gridSpan w:val="2"/>
          </w:tcPr>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FE3FCF" w:rsidP="00EB2CF6">
            <w:pPr>
              <w:pStyle w:val="ConsPlusNormal"/>
              <w:jc w:val="center"/>
              <w:rPr>
                <w:rFonts w:ascii="Times New Roman" w:hAnsi="Times New Roman" w:cs="Times New Roman"/>
                <w:szCs w:val="18"/>
              </w:rPr>
            </w:pPr>
            <m:oMathPara>
              <m:oMath>
                <m:sSub>
                  <m:sSubPr>
                    <m:ctrlPr>
                      <w:rPr>
                        <w:rFonts w:ascii="Cambria Math" w:hAnsi="Cambria Math" w:cs="Times New Roman"/>
                        <w:i/>
                        <w:szCs w:val="18"/>
                      </w:rPr>
                    </m:ctrlPr>
                  </m:sSubPr>
                  <m:e>
                    <m:r>
                      <w:rPr>
                        <w:rFonts w:ascii="Cambria Math" w:hAnsi="Cambria Math" w:cs="Times New Roman"/>
                        <w:szCs w:val="18"/>
                        <w:lang w:val="en-US"/>
                      </w:rPr>
                      <m:t>D</m:t>
                    </m:r>
                  </m:e>
                  <m:sub>
                    <m:r>
                      <w:rPr>
                        <w:rFonts w:ascii="Cambria Math" w:hAnsi="Cambria Math" w:cs="Times New Roman"/>
                        <w:szCs w:val="18"/>
                      </w:rPr>
                      <m:t>40-65</m:t>
                    </m:r>
                  </m:sub>
                </m:sSub>
                <m:r>
                  <m:rPr>
                    <m:sty m:val="p"/>
                  </m:rPr>
                  <w:rPr>
                    <w:rFonts w:ascii="Cambria Math" w:hAnsi="Cambria Math" w:cs="Times New Roman"/>
                    <w:szCs w:val="18"/>
                    <w:lang w:val="en-US"/>
                  </w:rPr>
                  <m:t>=</m:t>
                </m:r>
                <m:f>
                  <m:fPr>
                    <m:ctrlPr>
                      <w:rPr>
                        <w:rFonts w:ascii="Cambria Math" w:hAnsi="Cambria Math" w:cs="Times New Roman"/>
                        <w:szCs w:val="18"/>
                        <w:lang w:val="en-US"/>
                      </w:rPr>
                    </m:ctrlPr>
                  </m:fPr>
                  <m:num>
                    <m:sSub>
                      <m:sSubPr>
                        <m:ctrlPr>
                          <w:rPr>
                            <w:rFonts w:ascii="Cambria Math" w:hAnsi="Cambria Math" w:cs="Times New Roman"/>
                            <w:szCs w:val="18"/>
                            <w:lang w:val="en-US"/>
                          </w:rPr>
                        </m:ctrlPr>
                      </m:sSubPr>
                      <m:e>
                        <m:r>
                          <w:rPr>
                            <w:rFonts w:ascii="Cambria Math" w:hAnsi="Cambria Math" w:cs="Times New Roman"/>
                            <w:szCs w:val="18"/>
                            <w:lang w:val="en-US"/>
                          </w:rPr>
                          <m:t>P</m:t>
                        </m:r>
                      </m:e>
                      <m:sub>
                        <m:r>
                          <w:rPr>
                            <w:rFonts w:ascii="Cambria Math" w:hAnsi="Cambria Math" w:cs="Times New Roman"/>
                            <w:szCs w:val="18"/>
                            <w:lang w:val="en-US"/>
                          </w:rPr>
                          <m:t>40-65</m:t>
                        </m:r>
                      </m:sub>
                    </m:sSub>
                    <m:r>
                      <w:rPr>
                        <w:rFonts w:ascii="Cambria Math" w:hAnsi="Cambria Math" w:cs="Times New Roman"/>
                        <w:szCs w:val="18"/>
                        <w:lang w:val="en-US"/>
                      </w:rPr>
                      <m:t>-</m:t>
                    </m:r>
                    <m:sSub>
                      <m:sSubPr>
                        <m:ctrlPr>
                          <w:rPr>
                            <w:rFonts w:ascii="Cambria Math" w:hAnsi="Cambria Math" w:cs="Times New Roman"/>
                            <w:i/>
                            <w:szCs w:val="18"/>
                            <w:lang w:val="en-US"/>
                          </w:rPr>
                        </m:ctrlPr>
                      </m:sSubPr>
                      <m:e>
                        <m:r>
                          <w:rPr>
                            <w:rFonts w:ascii="Cambria Math" w:hAnsi="Cambria Math" w:cs="Times New Roman"/>
                            <w:szCs w:val="18"/>
                            <w:lang w:val="en-US"/>
                          </w:rPr>
                          <m:t>S</m:t>
                        </m:r>
                      </m:e>
                      <m:sub>
                        <m:r>
                          <w:rPr>
                            <w:rFonts w:ascii="Cambria Math" w:hAnsi="Cambria Math" w:cs="Times New Roman"/>
                            <w:szCs w:val="18"/>
                            <w:lang w:val="en-US"/>
                          </w:rPr>
                          <m:t>40-65</m:t>
                        </m:r>
                      </m:sub>
                    </m:sSub>
                  </m:num>
                  <m:den>
                    <m:sSub>
                      <m:sSubPr>
                        <m:ctrlPr>
                          <w:rPr>
                            <w:rFonts w:ascii="Cambria Math" w:hAnsi="Cambria Math" w:cs="Times New Roman"/>
                            <w:szCs w:val="18"/>
                            <w:lang w:val="en-US"/>
                          </w:rPr>
                        </m:ctrlPr>
                      </m:sSubPr>
                      <m:e>
                        <m:r>
                          <w:rPr>
                            <w:rFonts w:ascii="Cambria Math" w:hAnsi="Cambria Math" w:cs="Times New Roman"/>
                            <w:szCs w:val="18"/>
                            <w:lang w:val="en-US"/>
                          </w:rPr>
                          <m:t>P</m:t>
                        </m:r>
                      </m:e>
                      <m:sub>
                        <m:r>
                          <w:rPr>
                            <w:rFonts w:ascii="Cambria Math" w:hAnsi="Cambria Math" w:cs="Times New Roman"/>
                            <w:szCs w:val="18"/>
                            <w:lang w:val="en-US"/>
                          </w:rPr>
                          <m:t>40-65</m:t>
                        </m:r>
                      </m:sub>
                    </m:sSub>
                  </m:den>
                </m:f>
                <m:r>
                  <w:rPr>
                    <w:rFonts w:ascii="Cambria Math" w:hAnsi="Cambria Math" w:cs="Times New Roman"/>
                    <w:szCs w:val="18"/>
                    <w:lang w:val="en-US"/>
                  </w:rPr>
                  <m:t xml:space="preserve"> </m:t>
                </m:r>
                <m:r>
                  <w:rPr>
                    <w:rFonts w:ascii="Cambria Math" w:hAnsi="Cambria Math" w:cs="Times New Roman"/>
                    <w:color w:val="000000" w:themeColor="text1"/>
                    <w:szCs w:val="18"/>
                  </w:rPr>
                  <m:t>×</m:t>
                </m:r>
                <m:r>
                  <w:rPr>
                    <w:rFonts w:ascii="Cambria Math" w:hAnsi="Cambria Math" w:cs="Times New Roman"/>
                    <w:szCs w:val="18"/>
                    <w:lang w:val="en-US"/>
                  </w:rPr>
                  <m:t>100%,</m:t>
                </m:r>
              </m:oMath>
            </m:oMathPara>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spacing w:after="60"/>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S</m:t>
                  </m:r>
                </m:e>
                <m:sub>
                  <m:r>
                    <w:rPr>
                      <w:rFonts w:ascii="Cambria Math" w:hAnsi="Cambria Math" w:cs="Times New Roman"/>
                      <w:sz w:val="18"/>
                      <w:szCs w:val="18"/>
                    </w:rPr>
                    <m:t>40-65</m:t>
                  </m:r>
                </m:sub>
              </m:sSub>
            </m:oMath>
            <w:r w:rsidR="00EB2CF6" w:rsidRPr="001C2877">
              <w:rPr>
                <w:rFonts w:ascii="Times New Roman" w:hAnsi="Times New Roman" w:cs="Times New Roman"/>
                <w:sz w:val="18"/>
                <w:szCs w:val="18"/>
              </w:rPr>
              <w:t xml:space="preserve"> - число лиц в возрасте от 40 до 65 лет (включительно), прошедших профилактический медицинский осмотр или диспансеризацию за период;</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P</m:t>
                  </m:r>
                </m:e>
                <m:sub>
                  <m:r>
                    <w:rPr>
                      <w:rFonts w:ascii="Cambria Math" w:hAnsi="Cambria Math" w:cs="Times New Roman"/>
                      <w:sz w:val="18"/>
                      <w:szCs w:val="18"/>
                    </w:rPr>
                    <m:t>40-65</m:t>
                  </m:r>
                </m:sub>
              </m:sSub>
            </m:oMath>
            <w:r w:rsidR="00EB2CF6" w:rsidRPr="001C2877">
              <w:rPr>
                <w:rFonts w:ascii="Times New Roman" w:hAnsi="Times New Roman" w:cs="Times New Roman"/>
                <w:sz w:val="18"/>
                <w:szCs w:val="18"/>
              </w:rPr>
              <w:t xml:space="preserve"> - число прикрепленных лиц к медицинской организации в возрасте от 40 до 65 лет (включительно), среднее значение за период.</w:t>
            </w:r>
          </w:p>
          <w:p w:rsidR="00EB2CF6" w:rsidRPr="001C2877" w:rsidRDefault="00EB2CF6" w:rsidP="00EB2CF6">
            <w:pPr>
              <w:pStyle w:val="ConsPlusNormal"/>
              <w:jc w:val="center"/>
              <w:rPr>
                <w:rFonts w:ascii="Times New Roman" w:hAnsi="Times New Roman" w:cs="Times New Roman"/>
                <w:sz w:val="18"/>
                <w:szCs w:val="18"/>
              </w:rPr>
            </w:pP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дата окончания лечения;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цель посещения;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дата рождения.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Источник информации о прикреплении лиц к медицинской </w:t>
            </w:r>
            <w:r w:rsidRPr="001C2877">
              <w:rPr>
                <w:rFonts w:ascii="Times New Roman" w:hAnsi="Times New Roman" w:cs="Times New Roman"/>
                <w:sz w:val="18"/>
                <w:szCs w:val="18"/>
              </w:rPr>
              <w:lastRenderedPageBreak/>
              <w:t>организации – ФЕРЗЛ</w:t>
            </w:r>
          </w:p>
        </w:tc>
      </w:tr>
      <w:tr w:rsidR="00EB2CF6" w:rsidRPr="001C2877" w:rsidTr="00EB2CF6">
        <w:trPr>
          <w:trHeight w:val="4287"/>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3</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 (</w:t>
            </w:r>
            <m:oMath>
              <m:sSub>
                <m:sSubPr>
                  <m:ctrlPr>
                    <w:rPr>
                      <w:rFonts w:ascii="Cambria Math" w:hAnsi="Cambria Math" w:cs="Times New Roman"/>
                      <w:sz w:val="18"/>
                      <w:szCs w:val="18"/>
                      <w:lang w:val="en-US"/>
                    </w:rPr>
                  </m:ctrlPr>
                </m:sSubPr>
                <m:e>
                  <m:r>
                    <w:rPr>
                      <w:rFonts w:ascii="Cambria Math" w:hAnsi="Cambria Math" w:cs="Times New Roman"/>
                      <w:sz w:val="18"/>
                      <w:szCs w:val="18"/>
                      <w:lang w:val="en-US"/>
                    </w:rPr>
                    <m:t>D</m:t>
                  </m:r>
                </m:e>
                <m:sub>
                  <m:r>
                    <w:rPr>
                      <w:rFonts w:ascii="Cambria Math" w:hAnsi="Cambria Math" w:cs="Times New Roman"/>
                      <w:sz w:val="18"/>
                      <w:szCs w:val="18"/>
                    </w:rPr>
                    <m:t>БСК</m:t>
                  </m:r>
                </m:sub>
              </m:sSub>
            </m:oMath>
            <w:r w:rsidRPr="001C2877">
              <w:rPr>
                <w:rFonts w:ascii="Times New Roman" w:hAnsi="Times New Roman" w:cs="Times New Roman"/>
                <w:sz w:val="18"/>
                <w:szCs w:val="18"/>
              </w:rPr>
              <w:t>)</w:t>
            </w:r>
          </w:p>
        </w:tc>
        <w:tc>
          <w:tcPr>
            <w:tcW w:w="574" w:type="pct"/>
            <w:vAlign w:val="center"/>
          </w:tcPr>
          <w:p w:rsidR="00EB2CF6" w:rsidRPr="001C2877" w:rsidRDefault="00EB2CF6" w:rsidP="00EB2CF6">
            <w:pPr>
              <w:ind w:left="72"/>
              <w:jc w:val="center"/>
              <w:rPr>
                <w:color w:val="000000" w:themeColor="text1"/>
                <w:sz w:val="18"/>
                <w:szCs w:val="18"/>
              </w:rPr>
            </w:pPr>
          </w:p>
          <w:p w:rsidR="00EB2CF6" w:rsidRPr="001C2877" w:rsidRDefault="00EB2CF6" w:rsidP="00EB2CF6">
            <w:pPr>
              <w:ind w:left="72"/>
              <w:jc w:val="center"/>
              <w:rPr>
                <w:color w:val="000000" w:themeColor="text1"/>
                <w:sz w:val="18"/>
                <w:szCs w:val="18"/>
              </w:rPr>
            </w:pPr>
          </w:p>
          <w:p w:rsidR="00EB2CF6" w:rsidRPr="001C2877" w:rsidRDefault="00EB2CF6" w:rsidP="00EB2CF6">
            <w:pPr>
              <w:ind w:left="72"/>
              <w:jc w:val="center"/>
              <w:rPr>
                <w:color w:val="000000" w:themeColor="text1"/>
                <w:sz w:val="18"/>
                <w:szCs w:val="18"/>
              </w:rPr>
            </w:pPr>
          </w:p>
          <w:p w:rsidR="00EB2CF6" w:rsidRPr="001C2877" w:rsidRDefault="00EB2CF6" w:rsidP="00EB2CF6">
            <w:pPr>
              <w:ind w:left="72"/>
              <w:jc w:val="center"/>
              <w:rPr>
                <w:color w:val="000000" w:themeColor="text1"/>
                <w:sz w:val="18"/>
                <w:szCs w:val="18"/>
              </w:rPr>
            </w:pPr>
          </w:p>
          <w:p w:rsidR="00EB2CF6" w:rsidRPr="001C2877" w:rsidRDefault="00EB2CF6" w:rsidP="00EB2CF6">
            <w:pPr>
              <w:ind w:left="72"/>
              <w:jc w:val="center"/>
              <w:rPr>
                <w:color w:val="000000" w:themeColor="text1"/>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 xml:space="preserve">Прирост показателя  </w:t>
            </w:r>
            <w:r w:rsidRPr="001C2877">
              <w:rPr>
                <w:rFonts w:ascii="Times New Roman" w:hAnsi="Times New Roman" w:cs="Times New Roman"/>
                <w:color w:val="000000" w:themeColor="text1"/>
                <w:sz w:val="18"/>
                <w:szCs w:val="18"/>
              </w:rPr>
              <w:br/>
              <w:t>за период по отношению к показателю за предыдущий период</w:t>
            </w:r>
          </w:p>
        </w:tc>
        <w:tc>
          <w:tcPr>
            <w:tcW w:w="1078" w:type="pct"/>
            <w:vAlign w:val="center"/>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ниже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10% - 2 балла</w:t>
            </w:r>
            <w:r w:rsidR="00D32D78" w:rsidRPr="001C2877">
              <w:rPr>
                <w:rFonts w:ascii="Times New Roman" w:hAnsi="Times New Roman" w:cs="Times New Roman"/>
                <w:sz w:val="18"/>
                <w:szCs w:val="18"/>
              </w:rPr>
              <w:t>;</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5% - 1 балл;</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&lt; 5% - 0 баллов.</w:t>
            </w:r>
          </w:p>
          <w:p w:rsidR="00EB2CF6" w:rsidRPr="001C2877" w:rsidRDefault="00EB2CF6" w:rsidP="00EB2CF6">
            <w:pPr>
              <w:pStyle w:val="ConsPlusNormal"/>
              <w:spacing w:before="120"/>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равно или выше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 условии прироста по сравнению с предыдущим периодом или достижения максимально возможного значения показателя - 2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иных случаях – 1 балл.</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2</w:t>
            </w:r>
          </w:p>
        </w:tc>
        <w:tc>
          <w:tcPr>
            <w:tcW w:w="1060" w:type="pct"/>
            <w:gridSpan w:val="2"/>
          </w:tcPr>
          <w:p w:rsidR="00EB2CF6" w:rsidRPr="001C2877" w:rsidRDefault="00FE3FCF" w:rsidP="00EB2CF6">
            <w:pPr>
              <w:pStyle w:val="ConsPlusNormal"/>
              <w:jc w:val="center"/>
              <w:rPr>
                <w:rFonts w:ascii="Times New Roman" w:hAnsi="Times New Roman" w:cs="Times New Roman"/>
              </w:rPr>
            </w:pPr>
            <m:oMathPara>
              <m:oMath>
                <m:sSub>
                  <m:sSubPr>
                    <m:ctrlPr>
                      <w:rPr>
                        <w:rFonts w:ascii="Cambria Math" w:hAnsi="Cambria Math" w:cs="Times New Roman"/>
                        <w:lang w:val="en-US"/>
                      </w:rPr>
                    </m:ctrlPr>
                  </m:sSubPr>
                  <m:e>
                    <m:r>
                      <w:rPr>
                        <w:rFonts w:ascii="Cambria Math" w:hAnsi="Cambria Math" w:cs="Times New Roman"/>
                        <w:lang w:val="en-US"/>
                      </w:rPr>
                      <m:t>D</m:t>
                    </m:r>
                  </m:e>
                  <m:sub>
                    <m:r>
                      <w:rPr>
                        <w:rFonts w:ascii="Cambria Math" w:hAnsi="Cambria Math" w:cs="Times New Roman"/>
                        <w:lang w:val="en-US"/>
                      </w:rPr>
                      <m:t>БСК</m:t>
                    </m:r>
                  </m:sub>
                </m:sSub>
                <m:r>
                  <m:rPr>
                    <m:sty m:val="p"/>
                  </m:rPr>
                  <w:rPr>
                    <w:rFonts w:ascii="Cambria Math" w:hAnsi="Cambria Math" w:cs="Times New Roman"/>
                    <w:lang w:val="en-US"/>
                  </w:rPr>
                  <m:t>=</m:t>
                </m:r>
                <m:f>
                  <m:fPr>
                    <m:ctrlPr>
                      <w:rPr>
                        <w:rFonts w:ascii="Cambria Math" w:eastAsia="Cambria Math" w:hAnsi="Cambria Math" w:cs="Times New Roman"/>
                        <w:color w:val="000000" w:themeColor="text1"/>
                        <w:vertAlign w:val="subscript"/>
                      </w:rPr>
                    </m:ctrlPr>
                  </m:fPr>
                  <m:num>
                    <m:r>
                      <w:rPr>
                        <w:rFonts w:ascii="Cambria Math" w:eastAsia="Cambria Math" w:hAnsi="Cambria Math" w:cs="Times New Roman"/>
                        <w:color w:val="000000" w:themeColor="text1"/>
                      </w:rPr>
                      <m:t>BSK</m:t>
                    </m:r>
                    <m:r>
                      <w:rPr>
                        <w:rFonts w:ascii="Cambria Math" w:eastAsia="Cambria Math" w:hAnsi="Cambria Math" w:cs="Times New Roman"/>
                        <w:color w:val="000000" w:themeColor="text1"/>
                        <w:vertAlign w:val="subscript"/>
                      </w:rPr>
                      <m:t>дисп</m:t>
                    </m:r>
                  </m:num>
                  <m:den>
                    <m:r>
                      <w:rPr>
                        <w:rFonts w:ascii="Cambria Math" w:eastAsia="Cambria Math" w:hAnsi="Cambria Math" w:cs="Times New Roman"/>
                        <w:color w:val="000000" w:themeColor="text1"/>
                      </w:rPr>
                      <m:t>BSK</m:t>
                    </m:r>
                    <m:r>
                      <w:rPr>
                        <w:rFonts w:ascii="Cambria Math" w:eastAsia="Cambria Math" w:hAnsi="Cambria Math" w:cs="Times New Roman"/>
                        <w:color w:val="000000" w:themeColor="text1"/>
                        <w:vertAlign w:val="subscript"/>
                      </w:rPr>
                      <m:t>вп</m:t>
                    </m:r>
                  </m:den>
                </m:f>
                <m:r>
                  <w:rPr>
                    <w:rFonts w:ascii="Cambria Math" w:hAnsi="Cambria Math" w:cs="Times New Roman"/>
                    <w:lang w:val="en-US"/>
                  </w:rPr>
                  <m:t xml:space="preserve"> </m:t>
                </m:r>
                <m:r>
                  <w:rPr>
                    <w:rFonts w:ascii="Cambria Math" w:hAnsi="Cambria Math" w:cs="Times New Roman"/>
                    <w:color w:val="000000" w:themeColor="text1"/>
                  </w:rPr>
                  <m:t>×</m:t>
                </m:r>
                <m:r>
                  <w:rPr>
                    <w:rFonts w:ascii="Cambria Math" w:hAnsi="Cambria Math" w:cs="Times New Roman"/>
                    <w:lang w:val="en-US"/>
                  </w:rPr>
                  <m:t>100%</m:t>
                </m:r>
                <m:r>
                  <w:rPr>
                    <w:rFonts w:ascii="Cambria Math" w:hAnsi="Cambria Math" w:cs="Times New Roman"/>
                  </w:rPr>
                  <m:t>,</m:t>
                </m:r>
              </m:oMath>
            </m:oMathPara>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spacing w:after="60"/>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EB2CF6" w:rsidP="00EB2CF6">
            <w:pPr>
              <w:pStyle w:val="ConsPlusNormal"/>
              <w:jc w:val="center"/>
              <w:rPr>
                <w:rFonts w:ascii="Times New Roman" w:hAnsi="Times New Roman" w:cs="Times New Roman"/>
                <w:sz w:val="18"/>
                <w:szCs w:val="18"/>
              </w:rPr>
            </w:pPr>
            <m:oMath>
              <m:r>
                <w:rPr>
                  <w:rFonts w:ascii="Cambria Math" w:eastAsia="Cambria Math" w:hAnsi="Cambria Math" w:cs="Times New Roman"/>
                  <w:color w:val="000000" w:themeColor="text1"/>
                  <w:sz w:val="18"/>
                  <w:szCs w:val="18"/>
                </w:rPr>
                <m:t>BSK</m:t>
              </m:r>
              <m:r>
                <w:rPr>
                  <w:rFonts w:ascii="Cambria Math" w:eastAsia="Cambria Math" w:hAnsi="Cambria Math" w:cs="Times New Roman"/>
                  <w:color w:val="000000" w:themeColor="text1"/>
                  <w:sz w:val="18"/>
                  <w:szCs w:val="18"/>
                  <w:vertAlign w:val="subscript"/>
                </w:rPr>
                <m:t>дисп</m:t>
              </m:r>
            </m:oMath>
            <w:r w:rsidRPr="001C2877">
              <w:rPr>
                <w:rFonts w:ascii="Times New Roman" w:hAnsi="Times New Roman" w:cs="Times New Roman"/>
                <w:sz w:val="18"/>
                <w:szCs w:val="18"/>
              </w:rPr>
              <w:t xml:space="preserve"> - число взрослых с болезнями системы кровообращения, выявленными впервые при профилактическом медицинском осмотре или диспансеризации за период;</w:t>
            </w:r>
          </w:p>
          <w:p w:rsidR="00EB2CF6" w:rsidRPr="001C2877" w:rsidRDefault="00EB2CF6" w:rsidP="00EB2CF6">
            <w:pPr>
              <w:pStyle w:val="ConsPlusNormal"/>
              <w:jc w:val="center"/>
              <w:rPr>
                <w:rFonts w:ascii="Times New Roman" w:hAnsi="Times New Roman" w:cs="Times New Roman"/>
                <w:sz w:val="18"/>
                <w:szCs w:val="18"/>
              </w:rPr>
            </w:pPr>
            <m:oMath>
              <m:r>
                <w:rPr>
                  <w:rFonts w:ascii="Cambria Math" w:eastAsia="Cambria Math" w:hAnsi="Cambria Math" w:cs="Times New Roman"/>
                  <w:color w:val="000000" w:themeColor="text1"/>
                  <w:sz w:val="18"/>
                  <w:szCs w:val="18"/>
                </w:rPr>
                <m:t>BSK</m:t>
              </m:r>
              <m:r>
                <w:rPr>
                  <w:rFonts w:ascii="Cambria Math" w:eastAsia="Cambria Math" w:hAnsi="Cambria Math" w:cs="Times New Roman"/>
                  <w:color w:val="000000" w:themeColor="text1"/>
                  <w:sz w:val="18"/>
                  <w:szCs w:val="18"/>
                  <w:vertAlign w:val="subscript"/>
                </w:rPr>
                <m:t>вп</m:t>
              </m:r>
            </m:oMath>
            <w:r w:rsidRPr="001C2877">
              <w:rPr>
                <w:rFonts w:ascii="Times New Roman" w:hAnsi="Times New Roman" w:cs="Times New Roman"/>
                <w:sz w:val="18"/>
                <w:szCs w:val="18"/>
              </w:rPr>
              <w:t xml:space="preserve"> - общее число взрослых пациентов с впервые в жизни установленным диагнозом, относящимся к болезням системы кровообращения, за период.</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Коды МКБ</w:t>
            </w:r>
            <w:r w:rsidRPr="001C2877">
              <w:rPr>
                <w:rFonts w:ascii="Times New Roman" w:hAnsi="Times New Roman" w:cs="Times New Roman"/>
                <w:sz w:val="18"/>
                <w:szCs w:val="18"/>
              </w:rPr>
              <w:t>:</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I00 - I99</w:t>
            </w:r>
            <w:r w:rsidRPr="001C2877">
              <w:rPr>
                <w:rFonts w:ascii="Times New Roman" w:hAnsi="Times New Roman" w:cs="Times New Roman"/>
                <w:sz w:val="18"/>
                <w:szCs w:val="18"/>
              </w:rPr>
              <w:t xml:space="preserve"> – Болезни системы кровообращения</w:t>
            </w:r>
            <w:r w:rsidRPr="001C2877">
              <w:rPr>
                <w:rFonts w:ascii="Times New Roman" w:hAnsi="Times New Roman" w:cs="Times New Roman"/>
                <w:sz w:val="18"/>
                <w:szCs w:val="18"/>
              </w:rPr>
              <w:br/>
            </w:r>
            <w:r w:rsidRPr="001C2877">
              <w:rPr>
                <w:rFonts w:ascii="Times New Roman" w:hAnsi="Times New Roman" w:cs="Times New Roman"/>
                <w:b/>
                <w:sz w:val="18"/>
                <w:szCs w:val="18"/>
              </w:rPr>
              <w:t>Q20 - Q28</w:t>
            </w:r>
            <w:r w:rsidRPr="001C2877">
              <w:rPr>
                <w:rFonts w:ascii="Times New Roman" w:hAnsi="Times New Roman" w:cs="Times New Roman"/>
                <w:sz w:val="18"/>
                <w:szCs w:val="18"/>
              </w:rPr>
              <w:t xml:space="preserve"> – Врожденные аномалии [пороки развития] системы кровообращения</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Процент</w:t>
            </w:r>
          </w:p>
        </w:tc>
        <w:tc>
          <w:tcPr>
            <w:tcW w:w="676" w:type="pct"/>
          </w:tcPr>
          <w:p w:rsidR="00EB2CF6" w:rsidRPr="001C2877" w:rsidRDefault="00EB2CF6" w:rsidP="00EB2CF6">
            <w:pPr>
              <w:pStyle w:val="ConsPlusNormal"/>
              <w:jc w:val="center"/>
              <w:rPr>
                <w:rFonts w:ascii="Times New Roman" w:hAnsi="Times New Roman" w:cs="Times New Roman"/>
                <w:strike/>
                <w:color w:val="000000" w:themeColor="text1"/>
                <w:sz w:val="18"/>
                <w:szCs w:val="18"/>
              </w:rPr>
            </w:pPr>
            <w:r w:rsidRPr="001C2877">
              <w:rPr>
                <w:rFonts w:ascii="Times New Roman" w:hAnsi="Times New Roman" w:cs="Times New Roman"/>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EB2CF6" w:rsidRPr="001C2877" w:rsidRDefault="00EB2CF6" w:rsidP="00EB2CF6">
            <w:pPr>
              <w:pStyle w:val="ConsPlusNormal"/>
              <w:jc w:val="center"/>
              <w:rPr>
                <w:rFonts w:ascii="Times New Roman" w:hAnsi="Times New Roman" w:cs="Times New Roman"/>
                <w:color w:val="000000" w:themeColor="text1"/>
                <w:sz w:val="18"/>
                <w:szCs w:val="18"/>
              </w:rPr>
            </w:pPr>
            <w:r w:rsidRPr="001C2877">
              <w:rPr>
                <w:rFonts w:ascii="Times New Roman" w:hAnsi="Times New Roman" w:cs="Times New Roman"/>
                <w:color w:val="000000" w:themeColor="text1"/>
                <w:sz w:val="18"/>
                <w:szCs w:val="18"/>
              </w:rPr>
              <w:t>-дата окончания лечения;</w:t>
            </w:r>
          </w:p>
          <w:p w:rsidR="00EB2CF6" w:rsidRPr="001C2877" w:rsidRDefault="00EB2CF6" w:rsidP="00EB2CF6">
            <w:pPr>
              <w:pStyle w:val="ConsPlusNormal"/>
              <w:jc w:val="center"/>
              <w:rPr>
                <w:rFonts w:ascii="Times New Roman" w:hAnsi="Times New Roman" w:cs="Times New Roman"/>
                <w:color w:val="000000" w:themeColor="text1"/>
                <w:sz w:val="18"/>
                <w:szCs w:val="18"/>
              </w:rPr>
            </w:pPr>
            <w:r w:rsidRPr="001C2877">
              <w:rPr>
                <w:rFonts w:ascii="Times New Roman" w:hAnsi="Times New Roman" w:cs="Times New Roman"/>
                <w:color w:val="000000" w:themeColor="text1"/>
                <w:sz w:val="18"/>
                <w:szCs w:val="18"/>
              </w:rPr>
              <w:t>-диагноз основной;</w:t>
            </w:r>
          </w:p>
          <w:p w:rsidR="00EB2CF6" w:rsidRPr="001C2877" w:rsidRDefault="00EB2CF6" w:rsidP="00EB2CF6">
            <w:pPr>
              <w:pStyle w:val="ConsPlusNormal"/>
              <w:jc w:val="center"/>
              <w:rPr>
                <w:rFonts w:ascii="Times New Roman" w:hAnsi="Times New Roman" w:cs="Times New Roman"/>
                <w:color w:val="000000" w:themeColor="text1"/>
                <w:sz w:val="18"/>
                <w:szCs w:val="18"/>
              </w:rPr>
            </w:pPr>
            <w:r w:rsidRPr="001C2877">
              <w:rPr>
                <w:rFonts w:ascii="Times New Roman" w:hAnsi="Times New Roman" w:cs="Times New Roman"/>
                <w:color w:val="000000" w:themeColor="text1"/>
                <w:sz w:val="18"/>
                <w:szCs w:val="18"/>
              </w:rPr>
              <w:t>-впервые выявлено (основной);</w:t>
            </w:r>
          </w:p>
          <w:p w:rsidR="00EB2CF6" w:rsidRPr="001C2877" w:rsidRDefault="00EB2CF6" w:rsidP="00EB2CF6">
            <w:pPr>
              <w:pStyle w:val="ConsPlusNormal"/>
              <w:jc w:val="center"/>
              <w:rPr>
                <w:rFonts w:ascii="Times New Roman" w:hAnsi="Times New Roman" w:cs="Times New Roman"/>
                <w:color w:val="000000" w:themeColor="text1"/>
                <w:sz w:val="18"/>
                <w:szCs w:val="18"/>
              </w:rPr>
            </w:pPr>
            <w:r w:rsidRPr="001C2877">
              <w:rPr>
                <w:rFonts w:ascii="Times New Roman" w:hAnsi="Times New Roman" w:cs="Times New Roman"/>
                <w:color w:val="000000" w:themeColor="text1"/>
                <w:sz w:val="18"/>
                <w:szCs w:val="18"/>
              </w:rPr>
              <w:t>-характер заболевания</w:t>
            </w:r>
          </w:p>
          <w:p w:rsidR="00EB2CF6" w:rsidRPr="001C2877" w:rsidRDefault="00EB2CF6" w:rsidP="00EB2CF6">
            <w:pPr>
              <w:pStyle w:val="ConsPlusNormal"/>
              <w:jc w:val="center"/>
              <w:rPr>
                <w:rFonts w:ascii="Times New Roman" w:hAnsi="Times New Roman" w:cs="Times New Roman"/>
                <w:color w:val="000000" w:themeColor="text1"/>
                <w:sz w:val="18"/>
                <w:szCs w:val="18"/>
              </w:rPr>
            </w:pPr>
            <w:r w:rsidRPr="001C2877">
              <w:rPr>
                <w:rFonts w:ascii="Times New Roman" w:hAnsi="Times New Roman" w:cs="Times New Roman"/>
                <w:color w:val="000000" w:themeColor="text1"/>
                <w:sz w:val="18"/>
                <w:szCs w:val="18"/>
              </w:rPr>
              <w:t>-цель посещения;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-дата рождения.</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4</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3</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w:t>
            </w:r>
            <w:r w:rsidRPr="001C2877">
              <w:rPr>
                <w:rFonts w:ascii="Times New Roman" w:hAnsi="Times New Roman" w:cs="Times New Roman"/>
                <w:sz w:val="18"/>
                <w:szCs w:val="18"/>
              </w:rPr>
              <w:lastRenderedPageBreak/>
              <w:t>новообразование или впервые в жизни установленным диагнозом злокачественное новообразование за период. (</w:t>
            </w:r>
            <m:oMath>
              <m:sSub>
                <m:sSubPr>
                  <m:ctrlPr>
                    <w:rPr>
                      <w:rFonts w:ascii="Cambria Math" w:hAnsi="Cambria Math" w:cs="Times New Roman"/>
                      <w:sz w:val="18"/>
                      <w:szCs w:val="18"/>
                      <w:lang w:val="en-US"/>
                    </w:rPr>
                  </m:ctrlPr>
                </m:sSubPr>
                <m:e>
                  <m:r>
                    <w:rPr>
                      <w:rFonts w:ascii="Cambria Math" w:hAnsi="Cambria Math" w:cs="Times New Roman"/>
                      <w:sz w:val="18"/>
                      <w:szCs w:val="18"/>
                      <w:lang w:val="en-US"/>
                    </w:rPr>
                    <m:t>D</m:t>
                  </m:r>
                </m:e>
                <m:sub>
                  <m:r>
                    <w:rPr>
                      <w:rFonts w:ascii="Cambria Math" w:hAnsi="Cambria Math" w:cs="Times New Roman"/>
                      <w:sz w:val="18"/>
                      <w:szCs w:val="18"/>
                    </w:rPr>
                    <m:t>ЗНО</m:t>
                  </m:r>
                </m:sub>
              </m:sSub>
            </m:oMath>
            <w:r w:rsidRPr="001C2877">
              <w:rPr>
                <w:rFonts w:ascii="Times New Roman" w:hAnsi="Times New Roman" w:cs="Times New Roman"/>
                <w:sz w:val="18"/>
                <w:szCs w:val="18"/>
              </w:rPr>
              <w:t>)</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Прирост показателя за период по отношению к показателю за предыдущий период</w:t>
            </w:r>
          </w:p>
        </w:tc>
        <w:tc>
          <w:tcPr>
            <w:tcW w:w="1078" w:type="pct"/>
            <w:vAlign w:val="center"/>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ниже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5% - 2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3% - 1 балл;</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&lt; 3% - 0 баллов.</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равно или выше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При условии прироста по сравнению с предыдущим периодом или достижения максимально возможного значения показателя - 2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иных случаях – 1 балл.</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2</w:t>
            </w:r>
          </w:p>
        </w:tc>
        <w:tc>
          <w:tcPr>
            <w:tcW w:w="1060" w:type="pct"/>
            <w:gridSpan w:val="2"/>
          </w:tcPr>
          <w:p w:rsidR="00EB2CF6" w:rsidRPr="001C2877" w:rsidRDefault="00FE3FCF" w:rsidP="00EB2CF6">
            <w:pPr>
              <w:pStyle w:val="ConsPlusNormal"/>
              <w:jc w:val="center"/>
              <w:rPr>
                <w:rFonts w:ascii="Times New Roman" w:hAnsi="Times New Roman" w:cs="Times New Roman"/>
                <w:noProof/>
                <w:szCs w:val="18"/>
                <w:lang w:val="en-US"/>
              </w:rPr>
            </w:pPr>
            <m:oMathPara>
              <m:oMath>
                <m:sSub>
                  <m:sSubPr>
                    <m:ctrlPr>
                      <w:rPr>
                        <w:rFonts w:ascii="Cambria Math" w:hAnsi="Cambria Math" w:cs="Times New Roman"/>
                        <w:lang w:val="en-US"/>
                      </w:rPr>
                    </m:ctrlPr>
                  </m:sSubPr>
                  <m:e>
                    <m:r>
                      <w:rPr>
                        <w:rFonts w:ascii="Cambria Math" w:hAnsi="Cambria Math" w:cs="Times New Roman"/>
                        <w:lang w:val="en-US"/>
                      </w:rPr>
                      <m:t>D</m:t>
                    </m:r>
                  </m:e>
                  <m:sub>
                    <m:r>
                      <w:rPr>
                        <w:rFonts w:ascii="Cambria Math" w:hAnsi="Cambria Math" w:cs="Times New Roman"/>
                        <w:lang w:val="en-US"/>
                      </w:rPr>
                      <m:t>ЗНО</m:t>
                    </m:r>
                  </m:sub>
                </m:sSub>
                <m:r>
                  <m:rPr>
                    <m:sty m:val="p"/>
                  </m:rPr>
                  <w:rPr>
                    <w:rFonts w:ascii="Cambria Math" w:hAnsi="Cambria Math" w:cs="Times New Roman"/>
                    <w:lang w:val="en-US"/>
                  </w:rPr>
                  <m:t>=</m:t>
                </m:r>
                <m:f>
                  <m:fPr>
                    <m:ctrlPr>
                      <w:rPr>
                        <w:rFonts w:ascii="Cambria Math" w:eastAsia="Cambria Math" w:hAnsi="Cambria Math" w:cs="Times New Roman"/>
                        <w:color w:val="000000" w:themeColor="text1"/>
                        <w:vertAlign w:val="subscript"/>
                      </w:rPr>
                    </m:ctrlPr>
                  </m:fPr>
                  <m:num>
                    <m:r>
                      <w:rPr>
                        <w:rFonts w:ascii="Cambria Math" w:eastAsia="Cambria Math" w:hAnsi="Cambria Math" w:cs="Times New Roman"/>
                        <w:color w:val="000000" w:themeColor="text1"/>
                      </w:rPr>
                      <m:t>ZNO</m:t>
                    </m:r>
                    <m:r>
                      <w:rPr>
                        <w:rFonts w:ascii="Cambria Math" w:eastAsia="Cambria Math" w:hAnsi="Cambria Math" w:cs="Times New Roman"/>
                        <w:color w:val="000000" w:themeColor="text1"/>
                        <w:vertAlign w:val="subscript"/>
                      </w:rPr>
                      <m:t>дисп</m:t>
                    </m:r>
                  </m:num>
                  <m:den>
                    <m:r>
                      <w:rPr>
                        <w:rFonts w:ascii="Cambria Math" w:eastAsia="Cambria Math" w:hAnsi="Cambria Math" w:cs="Times New Roman"/>
                        <w:color w:val="000000" w:themeColor="text1"/>
                      </w:rPr>
                      <m:t>ZNO</m:t>
                    </m:r>
                    <m:r>
                      <w:rPr>
                        <w:rFonts w:ascii="Cambria Math" w:eastAsia="Cambria Math" w:hAnsi="Cambria Math" w:cs="Times New Roman"/>
                        <w:color w:val="000000" w:themeColor="text1"/>
                        <w:vertAlign w:val="subscript"/>
                      </w:rPr>
                      <m:t>вп</m:t>
                    </m:r>
                  </m:den>
                </m:f>
                <m:r>
                  <w:rPr>
                    <w:rFonts w:ascii="Cambria Math" w:hAnsi="Cambria Math" w:cs="Times New Roman"/>
                    <w:color w:val="000000" w:themeColor="text1"/>
                  </w:rPr>
                  <m:t>×</m:t>
                </m:r>
                <m:r>
                  <w:rPr>
                    <w:rFonts w:ascii="Cambria Math" w:hAnsi="Cambria Math" w:cs="Times New Roman"/>
                    <w:lang w:val="en-US"/>
                  </w:rPr>
                  <m:t>100%,</m:t>
                </m:r>
              </m:oMath>
            </m:oMathPara>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spacing w:after="60"/>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EB2CF6" w:rsidP="00EB2CF6">
            <w:pPr>
              <w:pStyle w:val="ConsPlusNormal"/>
              <w:jc w:val="center"/>
              <w:rPr>
                <w:rFonts w:ascii="Times New Roman" w:hAnsi="Times New Roman" w:cs="Times New Roman"/>
                <w:sz w:val="18"/>
                <w:szCs w:val="18"/>
              </w:rPr>
            </w:pPr>
            <m:oMath>
              <m:r>
                <w:rPr>
                  <w:rFonts w:ascii="Cambria Math" w:eastAsia="Cambria Math" w:hAnsi="Cambria Math" w:cs="Times New Roman"/>
                  <w:color w:val="000000" w:themeColor="text1"/>
                  <w:sz w:val="18"/>
                  <w:szCs w:val="16"/>
                </w:rPr>
                <m:t>ZNO</m:t>
              </m:r>
              <m:r>
                <w:rPr>
                  <w:rFonts w:ascii="Cambria Math" w:eastAsia="Cambria Math" w:hAnsi="Cambria Math" w:cs="Times New Roman"/>
                  <w:color w:val="000000" w:themeColor="text1"/>
                  <w:sz w:val="18"/>
                  <w:szCs w:val="16"/>
                  <w:vertAlign w:val="subscript"/>
                </w:rPr>
                <m:t>дисп</m:t>
              </m:r>
            </m:oMath>
            <w:r w:rsidRPr="001C2877">
              <w:rPr>
                <w:rFonts w:ascii="Times New Roman" w:hAnsi="Times New Roman" w:cs="Times New Roman"/>
                <w:sz w:val="14"/>
                <w:szCs w:val="14"/>
              </w:rPr>
              <w:t xml:space="preserve"> </w:t>
            </w:r>
            <w:r w:rsidRPr="001C2877">
              <w:rPr>
                <w:rFonts w:ascii="Times New Roman" w:hAnsi="Times New Roman" w:cs="Times New Roman"/>
                <w:sz w:val="18"/>
                <w:szCs w:val="18"/>
              </w:rPr>
              <w:t>- число взрослых с подозрением на злокачественное новообразование, выявленным впервые при профилактическом медицинском осмотре или диспансеризации за период;</w:t>
            </w:r>
          </w:p>
          <w:p w:rsidR="00EB2CF6" w:rsidRPr="001C2877" w:rsidRDefault="00EB2CF6" w:rsidP="00EB2CF6">
            <w:pPr>
              <w:pStyle w:val="ConsPlusNormal"/>
              <w:jc w:val="center"/>
              <w:rPr>
                <w:rFonts w:ascii="Times New Roman" w:hAnsi="Times New Roman" w:cs="Times New Roman"/>
                <w:sz w:val="18"/>
                <w:szCs w:val="18"/>
              </w:rPr>
            </w:pPr>
            <m:oMath>
              <m:r>
                <w:rPr>
                  <w:rFonts w:ascii="Cambria Math" w:eastAsia="Cambria Math" w:hAnsi="Cambria Math" w:cs="Times New Roman"/>
                  <w:color w:val="000000" w:themeColor="text1"/>
                  <w:sz w:val="18"/>
                  <w:szCs w:val="18"/>
                </w:rPr>
                <m:t>ZNO</m:t>
              </m:r>
              <m:r>
                <w:rPr>
                  <w:rFonts w:ascii="Cambria Math" w:eastAsia="Cambria Math" w:hAnsi="Cambria Math" w:cs="Times New Roman"/>
                  <w:color w:val="000000" w:themeColor="text1"/>
                  <w:sz w:val="18"/>
                  <w:szCs w:val="18"/>
                  <w:vertAlign w:val="subscript"/>
                </w:rPr>
                <m:t>вп</m:t>
              </m:r>
            </m:oMath>
            <w:r w:rsidRPr="001C2877">
              <w:rPr>
                <w:rFonts w:ascii="Times New Roman" w:hAnsi="Times New Roman" w:cs="Times New Roman"/>
                <w:sz w:val="18"/>
                <w:szCs w:val="18"/>
              </w:rPr>
              <w:t xml:space="preserve"> - общее число взрослых пациентов с подозрением на </w:t>
            </w:r>
            <w:r w:rsidRPr="001C2877">
              <w:rPr>
                <w:rFonts w:ascii="Times New Roman" w:hAnsi="Times New Roman" w:cs="Times New Roman"/>
                <w:sz w:val="18"/>
                <w:szCs w:val="18"/>
              </w:rPr>
              <w:lastRenderedPageBreak/>
              <w:t>злокачественное новообразование или впервые в жизни установленным диагнозом злокачественное новообразование за период.</w:t>
            </w:r>
          </w:p>
          <w:p w:rsidR="00EB2CF6" w:rsidRPr="001C2877" w:rsidRDefault="00EB2CF6" w:rsidP="00EB2CF6">
            <w:pPr>
              <w:pStyle w:val="ConsPlusNormal"/>
              <w:jc w:val="center"/>
              <w:rPr>
                <w:rFonts w:ascii="Times New Roman" w:hAnsi="Times New Roman" w:cs="Times New Roman"/>
                <w:b/>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Коды МКБ</w:t>
            </w:r>
            <w:r w:rsidRPr="001C2877">
              <w:rPr>
                <w:rFonts w:ascii="Times New Roman" w:hAnsi="Times New Roman" w:cs="Times New Roman"/>
                <w:sz w:val="18"/>
                <w:szCs w:val="18"/>
              </w:rPr>
              <w:t>:</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00-</w:t>
            </w: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96</w:t>
            </w:r>
            <w:r w:rsidRPr="001C2877">
              <w:rPr>
                <w:rFonts w:ascii="Times New Roman" w:hAnsi="Times New Roman" w:cs="Times New Roman"/>
                <w:sz w:val="18"/>
                <w:szCs w:val="18"/>
              </w:rPr>
              <w:t xml:space="preserve"> – Злокачественные новообразования.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D</w:t>
            </w:r>
            <w:r w:rsidRPr="001C2877">
              <w:rPr>
                <w:rFonts w:ascii="Times New Roman" w:hAnsi="Times New Roman" w:cs="Times New Roman"/>
                <w:b/>
                <w:sz w:val="18"/>
                <w:szCs w:val="18"/>
              </w:rPr>
              <w:t>00-</w:t>
            </w:r>
            <w:r w:rsidRPr="001C2877">
              <w:rPr>
                <w:rFonts w:ascii="Times New Roman" w:hAnsi="Times New Roman" w:cs="Times New Roman"/>
                <w:b/>
                <w:sz w:val="18"/>
                <w:szCs w:val="18"/>
                <w:lang w:val="en-US"/>
              </w:rPr>
              <w:t>D</w:t>
            </w:r>
            <w:r w:rsidRPr="001C2877">
              <w:rPr>
                <w:rFonts w:ascii="Times New Roman" w:hAnsi="Times New Roman" w:cs="Times New Roman"/>
                <w:b/>
                <w:sz w:val="18"/>
                <w:szCs w:val="18"/>
              </w:rPr>
              <w:t>09</w:t>
            </w:r>
            <w:r w:rsidRPr="001C2877">
              <w:rPr>
                <w:rFonts w:ascii="Times New Roman" w:hAnsi="Times New Roman" w:cs="Times New Roman"/>
                <w:sz w:val="18"/>
                <w:szCs w:val="18"/>
              </w:rPr>
              <w:t xml:space="preserve"> – </w:t>
            </w:r>
            <w:r w:rsidRPr="001C2877">
              <w:rPr>
                <w:rFonts w:ascii="Times New Roman" w:hAnsi="Times New Roman" w:cs="Times New Roman"/>
                <w:sz w:val="18"/>
                <w:szCs w:val="18"/>
                <w:lang w:val="en-US"/>
              </w:rPr>
              <w:t>In</w:t>
            </w:r>
            <w:r w:rsidRPr="001C2877">
              <w:rPr>
                <w:rFonts w:ascii="Times New Roman" w:hAnsi="Times New Roman" w:cs="Times New Roman"/>
                <w:sz w:val="18"/>
                <w:szCs w:val="18"/>
              </w:rPr>
              <w:t xml:space="preserve"> </w:t>
            </w:r>
            <w:r w:rsidRPr="001C2877">
              <w:rPr>
                <w:rFonts w:ascii="Times New Roman" w:hAnsi="Times New Roman" w:cs="Times New Roman"/>
                <w:sz w:val="18"/>
                <w:szCs w:val="18"/>
                <w:lang w:val="en-US"/>
              </w:rPr>
              <w:t>situ</w:t>
            </w:r>
            <w:r w:rsidRPr="001C2877">
              <w:rPr>
                <w:rFonts w:ascii="Times New Roman" w:hAnsi="Times New Roman" w:cs="Times New Roman"/>
                <w:sz w:val="18"/>
                <w:szCs w:val="18"/>
              </w:rPr>
              <w:t xml:space="preserve"> новообразования</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Расчет показателя осуществляется путем отбора информации по полю "признак подозрения на злокачественное новообразование" реестра формата Д3 "Файл со сведениями об оказанной медицинской помощи при диспансеризации".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диагноз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характер основного заболевания.</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5</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4</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r w:rsidRPr="001C2877">
              <w:rPr>
                <w:rFonts w:ascii="Times New Roman" w:hAnsi="Times New Roman" w:cs="Times New Roman"/>
                <w:sz w:val="18"/>
                <w:szCs w:val="18"/>
              </w:rPr>
              <w:t xml:space="preserve"> (</w:t>
            </w:r>
            <m:oMath>
              <m:sSub>
                <m:sSubPr>
                  <m:ctrlPr>
                    <w:rPr>
                      <w:rFonts w:ascii="Cambria Math" w:hAnsi="Cambria Math" w:cs="Times New Roman"/>
                      <w:sz w:val="18"/>
                      <w:szCs w:val="18"/>
                      <w:lang w:val="en-US"/>
                    </w:rPr>
                  </m:ctrlPr>
                </m:sSubPr>
                <m:e>
                  <m:r>
                    <w:rPr>
                      <w:rFonts w:ascii="Cambria Math" w:hAnsi="Cambria Math" w:cs="Times New Roman"/>
                      <w:sz w:val="18"/>
                      <w:szCs w:val="18"/>
                      <w:lang w:val="en-US"/>
                    </w:rPr>
                    <m:t>D</m:t>
                  </m:r>
                </m:e>
                <m:sub>
                  <m:r>
                    <w:rPr>
                      <w:rFonts w:ascii="Cambria Math" w:hAnsi="Cambria Math" w:cs="Times New Roman"/>
                      <w:sz w:val="18"/>
                      <w:szCs w:val="18"/>
                    </w:rPr>
                    <m:t>ХОБЛ</m:t>
                  </m:r>
                </m:sub>
              </m:sSub>
            </m:oMath>
            <w:r w:rsidRPr="001C2877">
              <w:rPr>
                <w:rFonts w:ascii="Times New Roman" w:hAnsi="Times New Roman" w:cs="Times New Roman"/>
                <w:sz w:val="18"/>
                <w:szCs w:val="18"/>
              </w:rPr>
              <w:t>)</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 xml:space="preserve">Прирост показателя  </w:t>
            </w:r>
            <w:r w:rsidRPr="001C2877">
              <w:rPr>
                <w:rFonts w:ascii="Times New Roman" w:hAnsi="Times New Roman" w:cs="Times New Roman"/>
                <w:color w:val="000000" w:themeColor="text1"/>
                <w:sz w:val="18"/>
                <w:szCs w:val="18"/>
              </w:rPr>
              <w:br/>
              <w:t xml:space="preserve">за период </w:t>
            </w:r>
            <w:r w:rsidRPr="001C2877">
              <w:rPr>
                <w:rFonts w:ascii="Times New Roman" w:hAnsi="Times New Roman" w:cs="Times New Roman"/>
                <w:color w:val="000000" w:themeColor="text1"/>
                <w:sz w:val="18"/>
                <w:szCs w:val="18"/>
              </w:rPr>
              <w:br/>
              <w:t xml:space="preserve">по отношению </w:t>
            </w:r>
            <w:r w:rsidRPr="001C2877">
              <w:rPr>
                <w:rFonts w:ascii="Times New Roman" w:hAnsi="Times New Roman" w:cs="Times New Roman"/>
                <w:color w:val="000000" w:themeColor="text1"/>
                <w:sz w:val="18"/>
                <w:szCs w:val="18"/>
              </w:rPr>
              <w:br/>
              <w:t xml:space="preserve">к показателю </w:t>
            </w:r>
            <w:r w:rsidRPr="001C2877">
              <w:rPr>
                <w:rFonts w:ascii="Times New Roman" w:hAnsi="Times New Roman" w:cs="Times New Roman"/>
                <w:color w:val="000000" w:themeColor="text1"/>
                <w:sz w:val="18"/>
                <w:szCs w:val="18"/>
              </w:rPr>
              <w:br/>
              <w:t>за предыдущий период</w:t>
            </w:r>
          </w:p>
        </w:tc>
        <w:tc>
          <w:tcPr>
            <w:tcW w:w="1078" w:type="pct"/>
            <w:vAlign w:val="center"/>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ниже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10% - 2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5% - 1 балл;</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&lt; 5% - 0 баллов.</w:t>
            </w:r>
          </w:p>
          <w:p w:rsidR="00EB2CF6" w:rsidRPr="001C2877" w:rsidRDefault="00EB2CF6" w:rsidP="00EB2CF6">
            <w:pPr>
              <w:spacing w:before="120"/>
              <w:ind w:right="96"/>
              <w:jc w:val="center"/>
              <w:rPr>
                <w:b/>
                <w:bCs/>
                <w:sz w:val="18"/>
                <w:szCs w:val="18"/>
              </w:rPr>
            </w:pPr>
            <w:r w:rsidRPr="001C2877">
              <w:rPr>
                <w:b/>
                <w:bCs/>
                <w:sz w:val="18"/>
                <w:szCs w:val="18"/>
              </w:rPr>
              <w:t>Для медицинских организаций, значение показателя которых равно или выше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 условии прироста по сравнению с предыдущим периодом или достижения максимально возможного значения показателя - 2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В иных случаях </w:t>
            </w:r>
            <w:r w:rsidRPr="001C2877">
              <w:rPr>
                <w:rFonts w:ascii="Times New Roman" w:hAnsi="Times New Roman" w:cs="Times New Roman"/>
                <w:color w:val="000000" w:themeColor="text1"/>
                <w:sz w:val="18"/>
                <w:szCs w:val="18"/>
              </w:rPr>
              <w:t xml:space="preserve">- </w:t>
            </w:r>
            <w:r w:rsidRPr="001C2877">
              <w:rPr>
                <w:rFonts w:ascii="Times New Roman" w:hAnsi="Times New Roman" w:cs="Times New Roman"/>
                <w:sz w:val="18"/>
                <w:szCs w:val="18"/>
              </w:rPr>
              <w:t>1 балл.</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2</w:t>
            </w:r>
          </w:p>
        </w:tc>
        <w:tc>
          <w:tcPr>
            <w:tcW w:w="1060" w:type="pct"/>
            <w:gridSpan w:val="2"/>
          </w:tcPr>
          <w:p w:rsidR="00EB2CF6" w:rsidRPr="001C2877" w:rsidRDefault="00FE3FCF" w:rsidP="00EB2CF6">
            <w:pPr>
              <w:pStyle w:val="ConsPlusNormal"/>
              <w:jc w:val="center"/>
              <w:rPr>
                <w:rFonts w:ascii="Times New Roman" w:hAnsi="Times New Roman" w:cs="Times New Roman"/>
                <w:noProof/>
                <w:szCs w:val="18"/>
                <w:lang w:val="en-US"/>
              </w:rPr>
            </w:pPr>
            <m:oMathPara>
              <m:oMath>
                <m:sSub>
                  <m:sSubPr>
                    <m:ctrlPr>
                      <w:rPr>
                        <w:rFonts w:ascii="Cambria Math" w:hAnsi="Cambria Math" w:cs="Times New Roman"/>
                        <w:szCs w:val="18"/>
                        <w:lang w:val="en-US"/>
                      </w:rPr>
                    </m:ctrlPr>
                  </m:sSubPr>
                  <m:e>
                    <m:r>
                      <w:rPr>
                        <w:rFonts w:ascii="Cambria Math" w:hAnsi="Cambria Math" w:cs="Times New Roman"/>
                        <w:szCs w:val="18"/>
                        <w:lang w:val="en-US"/>
                      </w:rPr>
                      <m:t>D</m:t>
                    </m:r>
                  </m:e>
                  <m:sub>
                    <m:r>
                      <w:rPr>
                        <w:rFonts w:ascii="Cambria Math" w:hAnsi="Cambria Math" w:cs="Times New Roman"/>
                        <w:szCs w:val="18"/>
                        <w:lang w:val="en-US"/>
                      </w:rPr>
                      <m:t>ХОБЛ</m:t>
                    </m:r>
                  </m:sub>
                </m:sSub>
                <m:r>
                  <m:rPr>
                    <m:sty m:val="p"/>
                  </m:rPr>
                  <w:rPr>
                    <w:rFonts w:ascii="Cambria Math" w:hAnsi="Cambria Math" w:cs="Times New Roman"/>
                    <w:szCs w:val="18"/>
                    <w:lang w:val="en-US"/>
                  </w:rPr>
                  <m:t>=</m:t>
                </m:r>
                <m:f>
                  <m:fPr>
                    <m:ctrlPr>
                      <w:rPr>
                        <w:rFonts w:ascii="Cambria Math" w:eastAsia="Cambria Math" w:hAnsi="Cambria Math" w:cs="Times New Roman"/>
                        <w:color w:val="000000" w:themeColor="text1"/>
                        <w:szCs w:val="24"/>
                        <w:vertAlign w:val="subscript"/>
                      </w:rPr>
                    </m:ctrlPr>
                  </m:fPr>
                  <m:num>
                    <m:r>
                      <w:rPr>
                        <w:rFonts w:ascii="Cambria Math" w:eastAsia="Cambria Math" w:hAnsi="Cambria Math" w:cs="Times New Roman"/>
                        <w:color w:val="000000" w:themeColor="text1"/>
                        <w:szCs w:val="24"/>
                      </w:rPr>
                      <m:t>H</m:t>
                    </m:r>
                    <m:r>
                      <w:rPr>
                        <w:rFonts w:ascii="Cambria Math" w:eastAsia="Cambria Math" w:hAnsi="Cambria Math" w:cs="Times New Roman"/>
                        <w:color w:val="000000" w:themeColor="text1"/>
                        <w:szCs w:val="24"/>
                        <w:vertAlign w:val="subscript"/>
                      </w:rPr>
                      <m:t>дисп</m:t>
                    </m:r>
                  </m:num>
                  <m:den>
                    <m:r>
                      <w:rPr>
                        <w:rFonts w:ascii="Cambria Math" w:eastAsia="Cambria Math" w:hAnsi="Cambria Math" w:cs="Times New Roman"/>
                        <w:color w:val="000000" w:themeColor="text1"/>
                        <w:szCs w:val="24"/>
                      </w:rPr>
                      <m:t>H</m:t>
                    </m:r>
                    <m:r>
                      <w:rPr>
                        <w:rFonts w:ascii="Cambria Math" w:eastAsia="Cambria Math" w:hAnsi="Cambria Math" w:cs="Times New Roman"/>
                        <w:color w:val="000000" w:themeColor="text1"/>
                        <w:szCs w:val="24"/>
                        <w:vertAlign w:val="subscript"/>
                      </w:rPr>
                      <m:t>вп</m:t>
                    </m:r>
                  </m:den>
                </m:f>
                <m:r>
                  <w:rPr>
                    <w:rFonts w:ascii="Cambria Math" w:hAnsi="Cambria Math" w:cs="Times New Roman"/>
                    <w:szCs w:val="18"/>
                    <w:lang w:val="en-US"/>
                  </w:rPr>
                  <m:t xml:space="preserve"> </m:t>
                </m:r>
                <m:r>
                  <w:rPr>
                    <w:rFonts w:ascii="Cambria Math" w:hAnsi="Cambria Math" w:cs="Times New Roman"/>
                    <w:color w:val="000000" w:themeColor="text1"/>
                    <w:szCs w:val="24"/>
                  </w:rPr>
                  <m:t>×</m:t>
                </m:r>
                <m:r>
                  <w:rPr>
                    <w:rFonts w:ascii="Cambria Math" w:hAnsi="Cambria Math" w:cs="Times New Roman"/>
                    <w:szCs w:val="18"/>
                    <w:lang w:val="en-US"/>
                  </w:rPr>
                  <m:t>100%,</m:t>
                </m:r>
              </m:oMath>
            </m:oMathPara>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spacing w:after="60"/>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EB2CF6" w:rsidP="00EB2CF6">
            <w:pPr>
              <w:pStyle w:val="ConsPlusNormal"/>
              <w:jc w:val="center"/>
              <w:rPr>
                <w:rFonts w:ascii="Times New Roman" w:hAnsi="Times New Roman" w:cs="Times New Roman"/>
                <w:sz w:val="18"/>
                <w:szCs w:val="18"/>
              </w:rPr>
            </w:pPr>
            <m:oMath>
              <m:r>
                <w:rPr>
                  <w:rFonts w:ascii="Cambria Math" w:eastAsia="Cambria Math" w:hAnsi="Cambria Math" w:cs="Times New Roman"/>
                  <w:color w:val="000000" w:themeColor="text1"/>
                  <w:sz w:val="18"/>
                  <w:szCs w:val="18"/>
                </w:rPr>
                <m:t>H</m:t>
              </m:r>
              <m:r>
                <w:rPr>
                  <w:rFonts w:ascii="Cambria Math" w:eastAsia="Cambria Math" w:hAnsi="Cambria Math" w:cs="Times New Roman"/>
                  <w:color w:val="000000" w:themeColor="text1"/>
                  <w:sz w:val="18"/>
                  <w:szCs w:val="18"/>
                  <w:vertAlign w:val="subscript"/>
                </w:rPr>
                <m:t>дисп</m:t>
              </m:r>
            </m:oMath>
            <w:r w:rsidRPr="001C2877">
              <w:rPr>
                <w:rFonts w:ascii="Times New Roman" w:hAnsi="Times New Roman" w:cs="Times New Roman"/>
                <w:sz w:val="18"/>
                <w:szCs w:val="18"/>
              </w:rPr>
              <w:t xml:space="preserve"> - число взрослых с установленным диагнозом хроническая обструктивная болезнь легких, выявленным впервые при профилактическом медицинском осмотре или диспансеризации за период;</w:t>
            </w:r>
          </w:p>
          <w:p w:rsidR="00EB2CF6" w:rsidRPr="001C2877" w:rsidRDefault="00EB2CF6" w:rsidP="00EB2CF6">
            <w:pPr>
              <w:pStyle w:val="ConsPlusNormal"/>
              <w:jc w:val="center"/>
              <w:rPr>
                <w:rFonts w:ascii="Times New Roman" w:hAnsi="Times New Roman" w:cs="Times New Roman"/>
                <w:sz w:val="18"/>
                <w:szCs w:val="18"/>
              </w:rPr>
            </w:pPr>
            <m:oMath>
              <m:r>
                <w:rPr>
                  <w:rFonts w:ascii="Cambria Math" w:eastAsia="Cambria Math" w:hAnsi="Cambria Math" w:cs="Times New Roman"/>
                  <w:color w:val="000000" w:themeColor="text1"/>
                  <w:sz w:val="18"/>
                  <w:szCs w:val="24"/>
                </w:rPr>
                <m:t>H</m:t>
              </m:r>
              <m:r>
                <w:rPr>
                  <w:rFonts w:ascii="Cambria Math" w:eastAsia="Cambria Math" w:hAnsi="Cambria Math" w:cs="Times New Roman"/>
                  <w:color w:val="000000" w:themeColor="text1"/>
                  <w:sz w:val="18"/>
                  <w:szCs w:val="24"/>
                  <w:vertAlign w:val="subscript"/>
                </w:rPr>
                <m:t>вп</m:t>
              </m:r>
            </m:oMath>
            <w:r w:rsidRPr="001C2877">
              <w:rPr>
                <w:rFonts w:ascii="Times New Roman" w:hAnsi="Times New Roman" w:cs="Times New Roman"/>
                <w:sz w:val="18"/>
                <w:szCs w:val="18"/>
              </w:rPr>
              <w:t xml:space="preserve"> - число взрослых пациентов с впервые в жизни установленным диагнозом хроническая обструктивная болезнь легких за период.</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b/>
                <w:sz w:val="18"/>
                <w:szCs w:val="18"/>
              </w:rPr>
            </w:pPr>
            <w:r w:rsidRPr="001C2877">
              <w:rPr>
                <w:rFonts w:ascii="Times New Roman" w:hAnsi="Times New Roman" w:cs="Times New Roman"/>
                <w:b/>
                <w:sz w:val="18"/>
                <w:szCs w:val="18"/>
              </w:rPr>
              <w:t>Коды МКБ:</w:t>
            </w:r>
          </w:p>
          <w:p w:rsidR="00EB2CF6" w:rsidRPr="001C2877" w:rsidRDefault="00EB2CF6" w:rsidP="00EB2CF6">
            <w:pPr>
              <w:pStyle w:val="ConsPlusNormal"/>
              <w:jc w:val="center"/>
              <w:rPr>
                <w:rFonts w:ascii="Times New Roman" w:hAnsi="Times New Roman" w:cs="Times New Roman"/>
                <w:color w:val="000000" w:themeColor="text1"/>
                <w:sz w:val="18"/>
                <w:szCs w:val="18"/>
              </w:rPr>
            </w:pPr>
            <w:r w:rsidRPr="001C2877">
              <w:rPr>
                <w:rFonts w:ascii="Times New Roman" w:hAnsi="Times New Roman" w:cs="Times New Roman"/>
                <w:b/>
                <w:color w:val="000000" w:themeColor="text1"/>
                <w:sz w:val="18"/>
                <w:szCs w:val="18"/>
                <w:lang w:val="en-US"/>
              </w:rPr>
              <w:t>J</w:t>
            </w:r>
            <w:r w:rsidRPr="001C2877">
              <w:rPr>
                <w:rFonts w:ascii="Times New Roman" w:hAnsi="Times New Roman" w:cs="Times New Roman"/>
                <w:b/>
                <w:color w:val="000000" w:themeColor="text1"/>
                <w:sz w:val="18"/>
                <w:szCs w:val="18"/>
              </w:rPr>
              <w:t>44</w:t>
            </w:r>
            <w:r w:rsidRPr="001C2877">
              <w:rPr>
                <w:rFonts w:ascii="Times New Roman" w:hAnsi="Times New Roman" w:cs="Times New Roman"/>
                <w:color w:val="000000" w:themeColor="text1"/>
                <w:sz w:val="18"/>
                <w:szCs w:val="18"/>
              </w:rPr>
              <w:t xml:space="preserve"> - Другая хроническая обструктивная легочная болезнь:</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J</w:t>
            </w:r>
            <w:r w:rsidRPr="001C2877">
              <w:rPr>
                <w:rFonts w:ascii="Times New Roman" w:hAnsi="Times New Roman" w:cs="Times New Roman"/>
                <w:b/>
                <w:sz w:val="18"/>
                <w:szCs w:val="18"/>
              </w:rPr>
              <w:t>44.8</w:t>
            </w:r>
            <w:r w:rsidRPr="001C2877">
              <w:rPr>
                <w:rFonts w:ascii="Times New Roman" w:hAnsi="Times New Roman" w:cs="Times New Roman"/>
                <w:sz w:val="18"/>
                <w:szCs w:val="18"/>
              </w:rPr>
              <w:t xml:space="preserve"> – Другая уточненная хроническая обструктивная легочная болезнь</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J</w:t>
            </w:r>
            <w:r w:rsidRPr="001C2877">
              <w:rPr>
                <w:rFonts w:ascii="Times New Roman" w:hAnsi="Times New Roman" w:cs="Times New Roman"/>
                <w:b/>
                <w:sz w:val="18"/>
                <w:szCs w:val="18"/>
              </w:rPr>
              <w:t>44.9</w:t>
            </w:r>
            <w:r w:rsidRPr="001C2877">
              <w:rPr>
                <w:rFonts w:ascii="Times New Roman" w:hAnsi="Times New Roman" w:cs="Times New Roman"/>
                <w:sz w:val="18"/>
                <w:szCs w:val="18"/>
              </w:rPr>
              <w:t xml:space="preserve"> - Хроническая обструктивная легочная болезнь неуточненная</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-дата окончания лечения;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-диагноз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-впервые выявлено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-характер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-цель посещения;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-дата рождения.</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6</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5</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 (</w:t>
            </w:r>
            <m:oMath>
              <m:sSub>
                <m:sSubPr>
                  <m:ctrlPr>
                    <w:rPr>
                      <w:rFonts w:ascii="Cambria Math" w:hAnsi="Cambria Math" w:cs="Times New Roman"/>
                      <w:sz w:val="18"/>
                      <w:szCs w:val="18"/>
                      <w:lang w:val="en-US"/>
                    </w:rPr>
                  </m:ctrlPr>
                </m:sSubPr>
                <m:e>
                  <m:r>
                    <w:rPr>
                      <w:rFonts w:ascii="Cambria Math" w:hAnsi="Cambria Math" w:cs="Times New Roman"/>
                      <w:sz w:val="18"/>
                      <w:szCs w:val="18"/>
                      <w:lang w:val="en-US"/>
                    </w:rPr>
                    <m:t>D</m:t>
                  </m:r>
                </m:e>
                <m:sub>
                  <m:r>
                    <w:rPr>
                      <w:rFonts w:ascii="Cambria Math" w:hAnsi="Cambria Math" w:cs="Times New Roman"/>
                      <w:sz w:val="18"/>
                      <w:szCs w:val="18"/>
                    </w:rPr>
                    <m:t>СД</m:t>
                  </m:r>
                </m:sub>
              </m:sSub>
            </m:oMath>
            <w:r w:rsidRPr="001C2877">
              <w:rPr>
                <w:rFonts w:ascii="Times New Roman" w:hAnsi="Times New Roman" w:cs="Times New Roman"/>
                <w:sz w:val="18"/>
                <w:szCs w:val="18"/>
              </w:rPr>
              <w:t>)</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показателя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за период</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по отношению</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к показателю</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за предыдущий период</w:t>
            </w:r>
          </w:p>
        </w:tc>
        <w:tc>
          <w:tcPr>
            <w:tcW w:w="1078" w:type="pct"/>
            <w:vAlign w:val="center"/>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ниже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10% - 2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5% - 1 балл;</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&lt; 5% - 0 баллов.</w:t>
            </w:r>
          </w:p>
          <w:p w:rsidR="00EB2CF6" w:rsidRPr="001C2877" w:rsidRDefault="00EB2CF6" w:rsidP="00EB2CF6">
            <w:pPr>
              <w:spacing w:before="120"/>
              <w:ind w:right="96"/>
              <w:jc w:val="center"/>
              <w:rPr>
                <w:b/>
                <w:bCs/>
                <w:sz w:val="18"/>
                <w:szCs w:val="18"/>
              </w:rPr>
            </w:pPr>
            <w:r w:rsidRPr="001C2877">
              <w:rPr>
                <w:b/>
                <w:bCs/>
                <w:sz w:val="18"/>
                <w:szCs w:val="18"/>
              </w:rPr>
              <w:t>Для медицинских организаций, значение показателя которых равно или выше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 условии прироста по сравнению с предыдущим периодом или достижения максимально возможного значения показателя - 2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В иных случаях </w:t>
            </w:r>
            <w:r w:rsidRPr="001C2877">
              <w:rPr>
                <w:rFonts w:ascii="Times New Roman" w:hAnsi="Times New Roman" w:cs="Times New Roman"/>
                <w:color w:val="000000" w:themeColor="text1"/>
                <w:sz w:val="18"/>
                <w:szCs w:val="18"/>
              </w:rPr>
              <w:t xml:space="preserve">- </w:t>
            </w:r>
            <w:r w:rsidRPr="001C2877">
              <w:rPr>
                <w:rFonts w:ascii="Times New Roman" w:hAnsi="Times New Roman" w:cs="Times New Roman"/>
                <w:sz w:val="18"/>
                <w:szCs w:val="18"/>
              </w:rPr>
              <w:t>1 балл.</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w:t>
            </w:r>
          </w:p>
        </w:tc>
        <w:tc>
          <w:tcPr>
            <w:tcW w:w="1060" w:type="pct"/>
            <w:gridSpan w:val="2"/>
          </w:tcPr>
          <w:p w:rsidR="00EB2CF6" w:rsidRPr="001C2877" w:rsidRDefault="00FE3FCF" w:rsidP="00EB2CF6">
            <w:pPr>
              <w:pStyle w:val="ConsPlusNormal"/>
              <w:jc w:val="center"/>
              <w:rPr>
                <w:rFonts w:ascii="Times New Roman" w:hAnsi="Times New Roman" w:cs="Times New Roman"/>
                <w:noProof/>
                <w:lang w:val="en-US"/>
              </w:rPr>
            </w:pPr>
            <m:oMathPara>
              <m:oMath>
                <m:sSub>
                  <m:sSubPr>
                    <m:ctrlPr>
                      <w:rPr>
                        <w:rFonts w:ascii="Cambria Math" w:hAnsi="Cambria Math" w:cs="Times New Roman"/>
                        <w:lang w:val="en-US"/>
                      </w:rPr>
                    </m:ctrlPr>
                  </m:sSubPr>
                  <m:e>
                    <m:r>
                      <w:rPr>
                        <w:rFonts w:ascii="Cambria Math" w:hAnsi="Cambria Math" w:cs="Times New Roman"/>
                        <w:lang w:val="en-US"/>
                      </w:rPr>
                      <m:t>D</m:t>
                    </m:r>
                  </m:e>
                  <m:sub>
                    <m:r>
                      <w:rPr>
                        <w:rFonts w:ascii="Cambria Math" w:hAnsi="Cambria Math" w:cs="Times New Roman"/>
                        <w:lang w:val="en-US"/>
                      </w:rPr>
                      <m:t>СД</m:t>
                    </m:r>
                  </m:sub>
                </m:sSub>
                <m:r>
                  <m:rPr>
                    <m:sty m:val="p"/>
                  </m:rPr>
                  <w:rPr>
                    <w:rFonts w:ascii="Cambria Math" w:hAnsi="Cambria Math" w:cs="Times New Roman"/>
                    <w:lang w:val="en-US"/>
                  </w:rPr>
                  <m:t>=</m:t>
                </m:r>
                <m:f>
                  <m:fPr>
                    <m:ctrlPr>
                      <w:rPr>
                        <w:rFonts w:ascii="Cambria Math" w:hAnsi="Cambria Math" w:cs="Times New Roman"/>
                        <w:lang w:val="en-US"/>
                      </w:rPr>
                    </m:ctrlPr>
                  </m:fPr>
                  <m:num>
                    <m:sSub>
                      <m:sSubPr>
                        <m:ctrlPr>
                          <w:rPr>
                            <w:rFonts w:ascii="Cambria Math" w:hAnsi="Cambria Math" w:cs="Times New Roman"/>
                            <w:i/>
                            <w:lang w:val="en-US"/>
                          </w:rPr>
                        </m:ctrlPr>
                      </m:sSubPr>
                      <m:e>
                        <m:r>
                          <w:rPr>
                            <w:rFonts w:ascii="Cambria Math" w:hAnsi="Cambria Math" w:cs="Times New Roman"/>
                            <w:lang w:val="en-US"/>
                          </w:rPr>
                          <m:t>SD</m:t>
                        </m:r>
                      </m:e>
                      <m:sub>
                        <m:r>
                          <w:rPr>
                            <w:rFonts w:ascii="Cambria Math" w:hAnsi="Cambria Math" w:cs="Times New Roman"/>
                            <w:lang w:val="en-US"/>
                          </w:rPr>
                          <m:t>ДИСП</m:t>
                        </m:r>
                      </m:sub>
                    </m:sSub>
                  </m:num>
                  <m:den>
                    <m:sSub>
                      <m:sSubPr>
                        <m:ctrlPr>
                          <w:rPr>
                            <w:rFonts w:ascii="Cambria Math" w:hAnsi="Cambria Math" w:cs="Times New Roman"/>
                            <w:lang w:val="en-US"/>
                          </w:rPr>
                        </m:ctrlPr>
                      </m:sSubPr>
                      <m:e>
                        <m:r>
                          <w:rPr>
                            <w:rFonts w:ascii="Cambria Math" w:hAnsi="Cambria Math" w:cs="Times New Roman"/>
                            <w:lang w:val="en-US"/>
                          </w:rPr>
                          <m:t>SD</m:t>
                        </m:r>
                      </m:e>
                      <m:sub>
                        <m:r>
                          <w:rPr>
                            <w:rFonts w:ascii="Cambria Math" w:hAnsi="Cambria Math" w:cs="Times New Roman"/>
                            <w:lang w:val="en-US"/>
                          </w:rPr>
                          <m:t>ВП</m:t>
                        </m:r>
                      </m:sub>
                    </m:sSub>
                  </m:den>
                </m:f>
                <m:r>
                  <w:rPr>
                    <w:rFonts w:ascii="Cambria Math" w:hAnsi="Cambria Math" w:cs="Times New Roman"/>
                    <w:lang w:val="en-US"/>
                  </w:rPr>
                  <m:t xml:space="preserve"> </m:t>
                </m:r>
                <m:r>
                  <w:rPr>
                    <w:rFonts w:ascii="Cambria Math" w:hAnsi="Cambria Math" w:cs="Times New Roman"/>
                    <w:color w:val="000000" w:themeColor="text1"/>
                  </w:rPr>
                  <m:t>×</m:t>
                </m:r>
                <m:r>
                  <w:rPr>
                    <w:rFonts w:ascii="Cambria Math" w:hAnsi="Cambria Math" w:cs="Times New Roman"/>
                    <w:lang w:val="en-US"/>
                  </w:rPr>
                  <m:t>100%,</m:t>
                </m:r>
              </m:oMath>
            </m:oMathPara>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spacing w:after="60"/>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lang w:val="en-US"/>
                    </w:rPr>
                  </m:ctrlPr>
                </m:sSubPr>
                <m:e>
                  <m:r>
                    <w:rPr>
                      <w:rFonts w:ascii="Cambria Math" w:hAnsi="Cambria Math" w:cs="Times New Roman"/>
                      <w:sz w:val="18"/>
                      <w:lang w:val="en-US"/>
                    </w:rPr>
                    <m:t>SD</m:t>
                  </m:r>
                </m:e>
                <m:sub>
                  <m:r>
                    <w:rPr>
                      <w:rFonts w:ascii="Cambria Math" w:hAnsi="Cambria Math" w:cs="Times New Roman"/>
                      <w:sz w:val="18"/>
                    </w:rPr>
                    <m:t>ДИСП</m:t>
                  </m:r>
                </m:sub>
              </m:sSub>
            </m:oMath>
            <w:r w:rsidR="00EB2CF6" w:rsidRPr="001C2877">
              <w:rPr>
                <w:rFonts w:ascii="Times New Roman" w:hAnsi="Times New Roman" w:cs="Times New Roman"/>
                <w:sz w:val="18"/>
                <w:szCs w:val="18"/>
              </w:rPr>
              <w:t xml:space="preserve"> - число взрослых с установленным диагнозом сахарный диабет, выявленным впервые при профилактическом медицинском осмотре и диспансеризации за период;</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SD</m:t>
                  </m:r>
                </m:e>
                <m:sub>
                  <m:r>
                    <w:rPr>
                      <w:rFonts w:ascii="Cambria Math" w:hAnsi="Cambria Math" w:cs="Times New Roman"/>
                      <w:sz w:val="18"/>
                      <w:szCs w:val="18"/>
                    </w:rPr>
                    <m:t>ВП</m:t>
                  </m:r>
                </m:sub>
              </m:sSub>
            </m:oMath>
            <w:r w:rsidR="00EB2CF6" w:rsidRPr="001C2877">
              <w:rPr>
                <w:rFonts w:ascii="Times New Roman" w:hAnsi="Times New Roman" w:cs="Times New Roman"/>
                <w:sz w:val="18"/>
                <w:szCs w:val="18"/>
              </w:rPr>
              <w:t xml:space="preserve"> - число взрослых пациентов с впервые в жизни установленным диагнозом сахарный диабет за период.</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Коды МКБ</w:t>
            </w:r>
            <w:r w:rsidRPr="001C2877">
              <w:rPr>
                <w:rFonts w:ascii="Times New Roman" w:hAnsi="Times New Roman" w:cs="Times New Roman"/>
                <w:sz w:val="18"/>
                <w:szCs w:val="18"/>
              </w:rPr>
              <w:t>:</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rPr>
              <w:t xml:space="preserve">E10-E14 – </w:t>
            </w:r>
            <w:r w:rsidRPr="001C2877">
              <w:rPr>
                <w:rFonts w:ascii="Times New Roman" w:hAnsi="Times New Roman" w:cs="Times New Roman"/>
                <w:sz w:val="18"/>
              </w:rPr>
              <w:t>Сахарный диабет</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реестры, оказанной медицинской помощи застрахованным лицам формата Д3 "Файл со сведениями об оказанной медицинской помощи при диспансеризации" и 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Отбор информации для расчета показателей осуществляется по полям реестра: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-дата окончания лечения;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-диагноз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-впервые выявлено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-характер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-цель посещения;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-дата рождения.</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7</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6</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Доля взрослых с подозрением на злокачественное новообразование органов дыхания, выявленным впервые при </w:t>
            </w:r>
            <w:r w:rsidRPr="001C2877">
              <w:rPr>
                <w:rFonts w:ascii="Times New Roman" w:hAnsi="Times New Roman" w:cs="Times New Roman"/>
                <w:sz w:val="18"/>
                <w:szCs w:val="18"/>
              </w:rPr>
              <w:lastRenderedPageBreak/>
              <w:t>профилактическом медицинском осмотре</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или диспансеризации, от общего числа взрослых пациентов с подозрением</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на злокачественное новообразование или впервые в жизни установленным диагнозом злокачественное новообразование органов дыхания. (</w:t>
            </w:r>
            <m:oMath>
              <m:sSub>
                <m:sSubPr>
                  <m:ctrlPr>
                    <w:rPr>
                      <w:rFonts w:ascii="Cambria Math" w:hAnsi="Cambria Math" w:cs="Times New Roman"/>
                      <w:sz w:val="18"/>
                      <w:szCs w:val="18"/>
                      <w:lang w:val="en-US"/>
                    </w:rPr>
                  </m:ctrlPr>
                </m:sSubPr>
                <m:e>
                  <m:r>
                    <w:rPr>
                      <w:rFonts w:ascii="Cambria Math" w:hAnsi="Cambria Math" w:cs="Times New Roman"/>
                      <w:sz w:val="18"/>
                      <w:szCs w:val="18"/>
                      <w:lang w:val="en-US"/>
                    </w:rPr>
                    <m:t>D</m:t>
                  </m:r>
                </m:e>
                <m:sub>
                  <m:r>
                    <w:rPr>
                      <w:rFonts w:ascii="Cambria Math" w:hAnsi="Cambria Math" w:cs="Times New Roman"/>
                      <w:sz w:val="18"/>
                      <w:szCs w:val="18"/>
                      <w:lang w:val="en-US"/>
                    </w:rPr>
                    <m:t>ЗНОД</m:t>
                  </m:r>
                </m:sub>
              </m:sSub>
              <m:r>
                <w:rPr>
                  <w:rFonts w:ascii="Cambria Math" w:hAnsi="Cambria Math" w:cs="Times New Roman"/>
                  <w:sz w:val="18"/>
                  <w:szCs w:val="18"/>
                  <w:lang w:val="en-US"/>
                </w:rPr>
                <m:t>)</m:t>
              </m:r>
            </m:oMath>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Прирост показателя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за период</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по отношению</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к показателю</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за предыдущий период</w:t>
            </w:r>
          </w:p>
        </w:tc>
        <w:tc>
          <w:tcPr>
            <w:tcW w:w="1078" w:type="pct"/>
            <w:vAlign w:val="center"/>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ниже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10% - 3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5% - 2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Прирост &lt; 5% - 0,5 балла.</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равно или выше среднего по субъекту Российской Федерации:</w:t>
            </w:r>
          </w:p>
          <w:p w:rsidR="00EB2CF6" w:rsidRPr="001C2877" w:rsidRDefault="00EB2CF6" w:rsidP="00EB2CF6">
            <w:pPr>
              <w:pStyle w:val="ConsPlusNormal"/>
              <w:spacing w:before="120"/>
              <w:jc w:val="center"/>
              <w:rPr>
                <w:rFonts w:ascii="Times New Roman" w:hAnsi="Times New Roman" w:cs="Times New Roman"/>
                <w:sz w:val="18"/>
                <w:szCs w:val="18"/>
              </w:rPr>
            </w:pPr>
            <w:r w:rsidRPr="001C2877">
              <w:rPr>
                <w:rFonts w:ascii="Times New Roman" w:hAnsi="Times New Roman" w:cs="Times New Roman"/>
                <w:sz w:val="18"/>
                <w:szCs w:val="18"/>
              </w:rPr>
              <w:t>При условии прироста по сравнению с предыдущим периодом или достижения максимально возможного значения показателя - 3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иных случаях - 2 балла.</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3</w:t>
            </w:r>
          </w:p>
        </w:tc>
        <w:tc>
          <w:tcPr>
            <w:tcW w:w="1060" w:type="pct"/>
            <w:gridSpan w:val="2"/>
          </w:tcPr>
          <w:p w:rsidR="00EB2CF6" w:rsidRPr="001C2877" w:rsidRDefault="00FE3FCF" w:rsidP="00EB2CF6">
            <w:pPr>
              <w:pStyle w:val="ConsPlusNormal"/>
              <w:jc w:val="center"/>
              <w:rPr>
                <w:rFonts w:ascii="Times New Roman" w:hAnsi="Times New Roman" w:cs="Times New Roman"/>
                <w:i/>
                <w:noProof/>
              </w:rPr>
            </w:pPr>
            <m:oMathPara>
              <m:oMath>
                <m:sSub>
                  <m:sSubPr>
                    <m:ctrlPr>
                      <w:rPr>
                        <w:rFonts w:ascii="Cambria Math" w:hAnsi="Cambria Math" w:cs="Times New Roman"/>
                        <w:lang w:val="en-US"/>
                      </w:rPr>
                    </m:ctrlPr>
                  </m:sSubPr>
                  <m:e>
                    <m:r>
                      <w:rPr>
                        <w:rFonts w:ascii="Cambria Math" w:hAnsi="Cambria Math" w:cs="Times New Roman"/>
                        <w:lang w:val="en-US"/>
                      </w:rPr>
                      <m:t>D</m:t>
                    </m:r>
                  </m:e>
                  <m:sub>
                    <m:r>
                      <w:rPr>
                        <w:rFonts w:ascii="Cambria Math" w:hAnsi="Cambria Math" w:cs="Times New Roman"/>
                        <w:lang w:val="en-US"/>
                      </w:rPr>
                      <m:t>ЗНОД</m:t>
                    </m:r>
                  </m:sub>
                </m:sSub>
                <m:r>
                  <m:rPr>
                    <m:sty m:val="p"/>
                  </m:rPr>
                  <w:rPr>
                    <w:rFonts w:ascii="Cambria Math" w:hAnsi="Cambria Math" w:cs="Times New Roman"/>
                    <w:lang w:val="en-US"/>
                  </w:rPr>
                  <m:t>=</m:t>
                </m:r>
                <m:f>
                  <m:fPr>
                    <m:ctrlPr>
                      <w:rPr>
                        <w:rFonts w:ascii="Cambria Math" w:hAnsi="Cambria Math" w:cs="Times New Roman"/>
                        <w:lang w:val="en-US"/>
                      </w:rPr>
                    </m:ctrlPr>
                  </m:fPr>
                  <m:num>
                    <m:r>
                      <w:rPr>
                        <w:rFonts w:ascii="Cambria Math" w:eastAsia="Cambria Math" w:hAnsi="Cambria Math" w:cs="Times New Roman"/>
                        <w:color w:val="000000" w:themeColor="text1"/>
                      </w:rPr>
                      <m:t>ZNO</m:t>
                    </m:r>
                    <m:r>
                      <w:rPr>
                        <w:rFonts w:ascii="Cambria Math" w:eastAsia="Cambria Math" w:hAnsi="Cambria Math" w:cs="Times New Roman"/>
                        <w:color w:val="000000" w:themeColor="text1"/>
                        <w:vertAlign w:val="subscript"/>
                      </w:rPr>
                      <m:t>диспд</m:t>
                    </m:r>
                  </m:num>
                  <m:den>
                    <m:r>
                      <w:rPr>
                        <w:rFonts w:ascii="Cambria Math" w:eastAsia="Cambria Math" w:hAnsi="Cambria Math" w:cs="Times New Roman"/>
                        <w:color w:val="000000" w:themeColor="text1"/>
                      </w:rPr>
                      <m:t>ZNO</m:t>
                    </m:r>
                    <m:r>
                      <w:rPr>
                        <w:rFonts w:ascii="Cambria Math" w:eastAsia="Cambria Math" w:hAnsi="Cambria Math" w:cs="Times New Roman"/>
                        <w:color w:val="000000" w:themeColor="text1"/>
                        <w:vertAlign w:val="subscript"/>
                      </w:rPr>
                      <m:t>впд</m:t>
                    </m:r>
                  </m:den>
                </m:f>
                <m:r>
                  <w:rPr>
                    <w:rFonts w:ascii="Cambria Math" w:hAnsi="Cambria Math" w:cs="Times New Roman"/>
                    <w:lang w:val="en-US"/>
                  </w:rPr>
                  <m:t xml:space="preserve"> </m:t>
                </m:r>
                <m:r>
                  <w:rPr>
                    <w:rFonts w:ascii="Cambria Math" w:hAnsi="Cambria Math" w:cs="Times New Roman"/>
                    <w:color w:val="000000" w:themeColor="text1"/>
                  </w:rPr>
                  <m:t>×</m:t>
                </m:r>
                <m:r>
                  <w:rPr>
                    <w:rFonts w:ascii="Cambria Math" w:hAnsi="Cambria Math" w:cs="Times New Roman"/>
                    <w:lang w:val="en-US"/>
                  </w:rPr>
                  <m:t>100%</m:t>
                </m:r>
                <m:r>
                  <w:rPr>
                    <w:rFonts w:ascii="Cambria Math" w:hAnsi="Cambria Math" w:cs="Times New Roman"/>
                  </w:rPr>
                  <m:t>,</m:t>
                </m:r>
              </m:oMath>
            </m:oMathPara>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spacing w:after="60"/>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EB2CF6" w:rsidP="00EB2CF6">
            <w:pPr>
              <w:pStyle w:val="ConsPlusNormal"/>
              <w:jc w:val="center"/>
              <w:rPr>
                <w:rFonts w:ascii="Times New Roman" w:hAnsi="Times New Roman" w:cs="Times New Roman"/>
                <w:sz w:val="18"/>
                <w:szCs w:val="18"/>
              </w:rPr>
            </w:pPr>
            <m:oMath>
              <m:r>
                <w:rPr>
                  <w:rFonts w:ascii="Cambria Math" w:eastAsia="Cambria Math" w:hAnsi="Cambria Math" w:cs="Times New Roman"/>
                  <w:color w:val="000000" w:themeColor="text1"/>
                  <w:sz w:val="18"/>
                  <w:szCs w:val="24"/>
                </w:rPr>
                <m:t>ZNO</m:t>
              </m:r>
              <m:r>
                <w:rPr>
                  <w:rFonts w:ascii="Cambria Math" w:eastAsia="Cambria Math" w:hAnsi="Cambria Math" w:cs="Times New Roman"/>
                  <w:color w:val="000000" w:themeColor="text1"/>
                  <w:sz w:val="18"/>
                  <w:szCs w:val="24"/>
                  <w:vertAlign w:val="subscript"/>
                </w:rPr>
                <m:t>диспд</m:t>
              </m:r>
            </m:oMath>
            <w:r w:rsidRPr="001C2877">
              <w:rPr>
                <w:rFonts w:ascii="Times New Roman" w:hAnsi="Times New Roman" w:cs="Times New Roman"/>
                <w:sz w:val="18"/>
                <w:szCs w:val="18"/>
              </w:rPr>
              <w:t xml:space="preserve"> - число взрослых с подозрением на злокачественное </w:t>
            </w:r>
            <w:r w:rsidRPr="001C2877">
              <w:rPr>
                <w:rFonts w:ascii="Times New Roman" w:hAnsi="Times New Roman" w:cs="Times New Roman"/>
                <w:sz w:val="18"/>
                <w:szCs w:val="18"/>
              </w:rPr>
              <w:lastRenderedPageBreak/>
              <w:t>новообразование органов дыхания, выявленным впервые при профилактическом медицинском осмотре или диспансеризации за период;</w:t>
            </w:r>
          </w:p>
          <w:p w:rsidR="00EB2CF6" w:rsidRPr="001C2877" w:rsidRDefault="00EB2CF6" w:rsidP="00EB2CF6">
            <w:pPr>
              <w:pStyle w:val="ConsPlusNormal"/>
              <w:jc w:val="center"/>
              <w:rPr>
                <w:rFonts w:ascii="Times New Roman" w:hAnsi="Times New Roman" w:cs="Times New Roman"/>
                <w:sz w:val="18"/>
                <w:szCs w:val="18"/>
              </w:rPr>
            </w:pPr>
            <m:oMath>
              <m:r>
                <w:rPr>
                  <w:rFonts w:ascii="Cambria Math" w:eastAsia="Cambria Math" w:hAnsi="Cambria Math" w:cs="Times New Roman"/>
                  <w:color w:val="000000" w:themeColor="text1"/>
                  <w:sz w:val="18"/>
                  <w:szCs w:val="24"/>
                </w:rPr>
                <m:t>ZNO</m:t>
              </m:r>
              <m:r>
                <w:rPr>
                  <w:rFonts w:ascii="Cambria Math" w:eastAsia="Cambria Math" w:hAnsi="Cambria Math" w:cs="Times New Roman"/>
                  <w:color w:val="000000" w:themeColor="text1"/>
                  <w:sz w:val="18"/>
                  <w:szCs w:val="24"/>
                  <w:vertAlign w:val="subscript"/>
                </w:rPr>
                <m:t>впд</m:t>
              </m:r>
            </m:oMath>
            <w:r w:rsidRPr="001C2877">
              <w:rPr>
                <w:rFonts w:ascii="Times New Roman" w:hAnsi="Times New Roman" w:cs="Times New Roman"/>
                <w:color w:val="000000" w:themeColor="text1"/>
                <w:sz w:val="18"/>
                <w:szCs w:val="24"/>
                <w:vertAlign w:val="subscript"/>
              </w:rPr>
              <w:t xml:space="preserve"> </w:t>
            </w:r>
            <w:r w:rsidRPr="001C2877">
              <w:rPr>
                <w:rFonts w:ascii="Times New Roman" w:hAnsi="Times New Roman" w:cs="Times New Roman"/>
                <w:sz w:val="18"/>
                <w:szCs w:val="18"/>
              </w:rPr>
              <w:t>- число взрослых пациентов с подозрением на злокачественное новообразование органов дыхания за период.</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b/>
                <w:sz w:val="18"/>
                <w:szCs w:val="18"/>
              </w:rPr>
            </w:pPr>
            <w:r w:rsidRPr="001C2877">
              <w:rPr>
                <w:rFonts w:ascii="Times New Roman" w:hAnsi="Times New Roman" w:cs="Times New Roman"/>
                <w:b/>
                <w:sz w:val="18"/>
                <w:szCs w:val="18"/>
              </w:rPr>
              <w:t>Коды МКБ:</w:t>
            </w:r>
          </w:p>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 xml:space="preserve">C34.0 </w:t>
            </w:r>
            <w:r w:rsidRPr="001C2877">
              <w:rPr>
                <w:rFonts w:ascii="Times New Roman" w:hAnsi="Times New Roman" w:cs="Times New Roman"/>
                <w:sz w:val="18"/>
                <w:szCs w:val="18"/>
              </w:rPr>
              <w:t>- Злокачественное новообразование главных бронхов.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bCs/>
                <w:sz w:val="18"/>
                <w:szCs w:val="18"/>
              </w:rPr>
              <w:t xml:space="preserve">C34.1 </w:t>
            </w:r>
            <w:r w:rsidRPr="001C2877">
              <w:rPr>
                <w:rFonts w:ascii="Times New Roman" w:hAnsi="Times New Roman" w:cs="Times New Roman"/>
                <w:sz w:val="18"/>
                <w:szCs w:val="18"/>
              </w:rPr>
              <w:t>- Злокачественное новообразование верхней доли,</w:t>
            </w:r>
            <w:r w:rsidRPr="001C2877">
              <w:rPr>
                <w:rFonts w:ascii="Times New Roman" w:hAnsi="Times New Roman" w:cs="Times New Roman"/>
                <w:b/>
                <w:bCs/>
                <w:sz w:val="18"/>
                <w:szCs w:val="18"/>
              </w:rPr>
              <w:t xml:space="preserve"> </w:t>
            </w:r>
            <w:r w:rsidRPr="001C2877">
              <w:rPr>
                <w:rFonts w:ascii="Times New Roman" w:hAnsi="Times New Roman" w:cs="Times New Roman"/>
                <w:sz w:val="18"/>
                <w:szCs w:val="18"/>
              </w:rPr>
              <w:t>бронхов или легкого.</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bCs/>
                <w:sz w:val="18"/>
                <w:szCs w:val="18"/>
              </w:rPr>
              <w:t>C34.</w:t>
            </w:r>
            <w:r w:rsidRPr="001C2877">
              <w:rPr>
                <w:rFonts w:ascii="Times New Roman" w:hAnsi="Times New Roman" w:cs="Times New Roman"/>
                <w:sz w:val="18"/>
                <w:szCs w:val="18"/>
              </w:rPr>
              <w:t>2 - Злокачественное новообразование средней доли, бронхов или легкого.</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bCs/>
                <w:sz w:val="18"/>
                <w:szCs w:val="18"/>
              </w:rPr>
              <w:t xml:space="preserve">C34.3 </w:t>
            </w:r>
            <w:r w:rsidRPr="001C2877">
              <w:rPr>
                <w:rFonts w:ascii="Times New Roman" w:hAnsi="Times New Roman" w:cs="Times New Roman"/>
                <w:sz w:val="18"/>
                <w:szCs w:val="18"/>
              </w:rPr>
              <w:t>- Злокачественное новообразование нижней доли, бронхов или легкого.</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bCs/>
                <w:sz w:val="18"/>
                <w:szCs w:val="18"/>
              </w:rPr>
              <w:t>C34.8</w:t>
            </w:r>
            <w:r w:rsidRPr="001C2877">
              <w:rPr>
                <w:rFonts w:ascii="Times New Roman" w:hAnsi="Times New Roman" w:cs="Times New Roman"/>
                <w:sz w:val="18"/>
                <w:szCs w:val="18"/>
              </w:rPr>
              <w:t xml:space="preserve"> - Злокачественное новообразование бронхов или легкого, выходящее за пределы одной и более вышеуказанных локализаций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bCs/>
                <w:sz w:val="18"/>
                <w:szCs w:val="18"/>
              </w:rPr>
              <w:t>C34.9</w:t>
            </w:r>
            <w:r w:rsidRPr="001C2877">
              <w:rPr>
                <w:rFonts w:ascii="Times New Roman" w:hAnsi="Times New Roman" w:cs="Times New Roman"/>
                <w:sz w:val="18"/>
                <w:szCs w:val="18"/>
              </w:rPr>
              <w:t xml:space="preserve"> - Злокачественное новообразование бронхов или легкого неуточненной локализации</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Расчет показателя осуществляется путем отбора информации по полям реестра формата Д3 "Файл со сведениями об оказанной </w:t>
            </w:r>
            <w:r w:rsidRPr="001C2877">
              <w:rPr>
                <w:rFonts w:ascii="Times New Roman" w:hAnsi="Times New Roman" w:cs="Times New Roman"/>
                <w:sz w:val="18"/>
                <w:szCs w:val="18"/>
              </w:rPr>
              <w:lastRenderedPageBreak/>
              <w:t>медицинской помощи при диспансеризации" предусматривает поле реестра "признак подозрения на злокачественное новообразование".</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диагноз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характер основного заболевания.</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8</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22</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w:t>
            </w:r>
            <w:r w:rsidRPr="001C2877">
              <w:rPr>
                <w:rFonts w:ascii="Times New Roman" w:hAnsi="Times New Roman" w:cs="Times New Roman"/>
                <w:sz w:val="18"/>
                <w:szCs w:val="18"/>
              </w:rPr>
              <w:lastRenderedPageBreak/>
              <w:t>впервые в жизни установленным злокачественным новообразованием предстательной железы. (</w:t>
            </w:r>
            <m:oMath>
              <m:sSub>
                <m:sSubPr>
                  <m:ctrlPr>
                    <w:rPr>
                      <w:rFonts w:ascii="Cambria Math" w:hAnsi="Cambria Math" w:cs="Times New Roman"/>
                      <w:sz w:val="18"/>
                      <w:szCs w:val="18"/>
                      <w:lang w:val="en-US"/>
                    </w:rPr>
                  </m:ctrlPr>
                </m:sSubPr>
                <m:e>
                  <m:r>
                    <w:rPr>
                      <w:rFonts w:ascii="Cambria Math" w:hAnsi="Cambria Math" w:cs="Times New Roman"/>
                      <w:sz w:val="18"/>
                      <w:szCs w:val="18"/>
                      <w:lang w:val="en-US"/>
                    </w:rPr>
                    <m:t>D</m:t>
                  </m:r>
                </m:e>
                <m:sub>
                  <m:r>
                    <w:rPr>
                      <w:rFonts w:ascii="Cambria Math" w:hAnsi="Cambria Math" w:cs="Times New Roman"/>
                      <w:sz w:val="18"/>
                      <w:szCs w:val="18"/>
                      <w:lang w:val="en-US"/>
                    </w:rPr>
                    <m:t>Cmale</m:t>
                  </m:r>
                </m:sub>
              </m:sSub>
            </m:oMath>
            <w:r w:rsidRPr="001C2877">
              <w:rPr>
                <w:rFonts w:ascii="Times New Roman" w:hAnsi="Times New Roman" w:cs="Times New Roman"/>
                <w:sz w:val="18"/>
                <w:szCs w:val="18"/>
              </w:rPr>
              <w:t>)</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Прирост показателя за период по отношению к показателю за предыдущий период.</w:t>
            </w:r>
          </w:p>
        </w:tc>
        <w:tc>
          <w:tcPr>
            <w:tcW w:w="1078" w:type="pct"/>
            <w:vAlign w:val="center"/>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ниже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10% - 3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5% - 2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&lt; 5% - 0,5 балла.</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равно или выше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При условии прироста по сравнению с </w:t>
            </w:r>
            <w:r w:rsidRPr="001C2877">
              <w:rPr>
                <w:rFonts w:ascii="Times New Roman" w:hAnsi="Times New Roman" w:cs="Times New Roman"/>
                <w:sz w:val="18"/>
                <w:szCs w:val="18"/>
              </w:rPr>
              <w:lastRenderedPageBreak/>
              <w:t>предыдущим периодом или достижения максимально возможного значения показателя - 3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иных случаях - 2 балла.</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3</w:t>
            </w:r>
          </w:p>
        </w:tc>
        <w:tc>
          <w:tcPr>
            <w:tcW w:w="1060" w:type="pct"/>
            <w:gridSpan w:val="2"/>
          </w:tcPr>
          <w:p w:rsidR="00EB2CF6" w:rsidRPr="001C2877" w:rsidRDefault="00FE3FCF" w:rsidP="00EB2CF6">
            <w:pPr>
              <w:pStyle w:val="ConsPlusNormal"/>
              <w:jc w:val="center"/>
              <w:rPr>
                <w:rFonts w:ascii="Times New Roman" w:hAnsi="Times New Roman" w:cs="Times New Roman"/>
                <w:noProof/>
                <w:lang w:val="en-US"/>
              </w:rPr>
            </w:pPr>
            <m:oMathPara>
              <m:oMath>
                <m:sSub>
                  <m:sSubPr>
                    <m:ctrlPr>
                      <w:rPr>
                        <w:rFonts w:ascii="Cambria Math" w:hAnsi="Cambria Math" w:cs="Times New Roman"/>
                        <w:lang w:val="en-US"/>
                      </w:rPr>
                    </m:ctrlPr>
                  </m:sSubPr>
                  <m:e>
                    <m:r>
                      <w:rPr>
                        <w:rFonts w:ascii="Cambria Math" w:hAnsi="Cambria Math" w:cs="Times New Roman"/>
                        <w:lang w:val="en-US"/>
                      </w:rPr>
                      <m:t>D</m:t>
                    </m:r>
                  </m:e>
                  <m:sub>
                    <m:r>
                      <w:rPr>
                        <w:rFonts w:ascii="Cambria Math" w:hAnsi="Cambria Math" w:cs="Times New Roman"/>
                        <w:lang w:val="en-US"/>
                      </w:rPr>
                      <m:t>Cmale</m:t>
                    </m:r>
                  </m:sub>
                </m:sSub>
                <m:r>
                  <m:rPr>
                    <m:sty m:val="p"/>
                  </m:rPr>
                  <w:rPr>
                    <w:rFonts w:ascii="Cambria Math" w:hAnsi="Cambria Math" w:cs="Times New Roman"/>
                    <w:lang w:val="en-US"/>
                  </w:rPr>
                  <m:t>=</m:t>
                </m:r>
                <m:f>
                  <m:fPr>
                    <m:ctrlPr>
                      <w:rPr>
                        <w:rFonts w:ascii="Cambria Math" w:hAnsi="Cambria Math" w:cs="Times New Roman"/>
                        <w:lang w:val="en-US"/>
                      </w:rPr>
                    </m:ctrlPr>
                  </m:fPr>
                  <m:num>
                    <m:sSub>
                      <m:sSubPr>
                        <m:ctrlPr>
                          <w:rPr>
                            <w:rFonts w:ascii="Cambria Math" w:hAnsi="Cambria Math" w:cs="Times New Roman"/>
                            <w:i/>
                            <w:lang w:val="en-US"/>
                          </w:rPr>
                        </m:ctrlPr>
                      </m:sSubPr>
                      <m:e>
                        <m:r>
                          <w:rPr>
                            <w:rFonts w:ascii="Cambria Math" w:hAnsi="Cambria Math" w:cs="Times New Roman"/>
                            <w:lang w:val="en-US"/>
                          </w:rPr>
                          <m:t>S</m:t>
                        </m:r>
                      </m:e>
                      <m:sub>
                        <m:r>
                          <w:rPr>
                            <w:rFonts w:ascii="Cambria Math" w:hAnsi="Cambria Math" w:cs="Times New Roman"/>
                            <w:lang w:val="en-US"/>
                          </w:rPr>
                          <m:t>Cmale</m:t>
                        </m:r>
                      </m:sub>
                    </m:sSub>
                  </m:num>
                  <m:den>
                    <m:sSub>
                      <m:sSubPr>
                        <m:ctrlPr>
                          <w:rPr>
                            <w:rFonts w:ascii="Cambria Math" w:hAnsi="Cambria Math" w:cs="Times New Roman"/>
                            <w:lang w:val="en-US"/>
                          </w:rPr>
                        </m:ctrlPr>
                      </m:sSubPr>
                      <m:e>
                        <m:r>
                          <w:rPr>
                            <w:rFonts w:ascii="Cambria Math" w:hAnsi="Cambria Math" w:cs="Times New Roman"/>
                            <w:lang w:val="en-US"/>
                          </w:rPr>
                          <m:t>N</m:t>
                        </m:r>
                      </m:e>
                      <m:sub>
                        <m:r>
                          <w:rPr>
                            <w:rFonts w:ascii="Cambria Math" w:hAnsi="Cambria Math" w:cs="Times New Roman"/>
                            <w:lang w:val="en-US"/>
                          </w:rPr>
                          <m:t>Cmale</m:t>
                        </m:r>
                      </m:sub>
                    </m:sSub>
                  </m:den>
                </m:f>
                <m:r>
                  <w:rPr>
                    <w:rFonts w:ascii="Cambria Math" w:hAnsi="Cambria Math" w:cs="Times New Roman"/>
                    <w:lang w:val="en-US"/>
                  </w:rPr>
                  <m:t xml:space="preserve"> ∙100%,</m:t>
                </m:r>
              </m:oMath>
            </m:oMathPara>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spacing w:after="60"/>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S</m:t>
                  </m:r>
                </m:e>
                <m:sub>
                  <m:r>
                    <w:rPr>
                      <w:rFonts w:ascii="Cambria Math" w:hAnsi="Cambria Math" w:cs="Times New Roman"/>
                      <w:sz w:val="18"/>
                      <w:szCs w:val="18"/>
                      <w:lang w:val="en-US"/>
                    </w:rPr>
                    <m:t>Cmale</m:t>
                  </m:r>
                </m:sub>
              </m:sSub>
            </m:oMath>
            <w:r w:rsidR="00EB2CF6" w:rsidRPr="001C2877">
              <w:rPr>
                <w:rFonts w:ascii="Times New Roman" w:hAnsi="Times New Roman" w:cs="Times New Roman"/>
                <w:sz w:val="18"/>
                <w:szCs w:val="18"/>
              </w:rPr>
              <w:t xml:space="preserve"> - число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за период;</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N</m:t>
                  </m:r>
                </m:e>
                <m:sub>
                  <m:r>
                    <w:rPr>
                      <w:rFonts w:ascii="Cambria Math" w:hAnsi="Cambria Math" w:cs="Times New Roman"/>
                      <w:sz w:val="18"/>
                      <w:szCs w:val="18"/>
                      <w:lang w:val="en-US"/>
                    </w:rPr>
                    <m:t>Cmale</m:t>
                  </m:r>
                </m:sub>
              </m:sSub>
            </m:oMath>
            <w:r w:rsidR="00EB2CF6" w:rsidRPr="001C2877">
              <w:rPr>
                <w:rFonts w:ascii="Times New Roman" w:hAnsi="Times New Roman" w:cs="Times New Roman"/>
                <w:sz w:val="18"/>
                <w:szCs w:val="18"/>
              </w:rPr>
              <w:t xml:space="preserve"> - число мужчин с подозрением на злокачественное новообразование или впервые в жизни установленное </w:t>
            </w:r>
            <w:r w:rsidR="00EB2CF6" w:rsidRPr="001C2877">
              <w:rPr>
                <w:rFonts w:ascii="Times New Roman" w:hAnsi="Times New Roman" w:cs="Times New Roman"/>
                <w:sz w:val="18"/>
                <w:szCs w:val="18"/>
              </w:rPr>
              <w:lastRenderedPageBreak/>
              <w:t>злокачественное новообразование предстательной железы за период.</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b/>
                <w:sz w:val="18"/>
                <w:szCs w:val="18"/>
              </w:rPr>
            </w:pPr>
            <w:r w:rsidRPr="001C2877">
              <w:rPr>
                <w:rFonts w:ascii="Times New Roman" w:hAnsi="Times New Roman" w:cs="Times New Roman"/>
                <w:b/>
                <w:sz w:val="18"/>
                <w:szCs w:val="18"/>
              </w:rPr>
              <w:t>Код МКБ:</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61</w:t>
            </w:r>
            <w:r w:rsidRPr="001C2877">
              <w:rPr>
                <w:rFonts w:ascii="Times New Roman" w:hAnsi="Times New Roman" w:cs="Times New Roman"/>
                <w:sz w:val="18"/>
                <w:szCs w:val="18"/>
              </w:rPr>
              <w:t xml:space="preserve"> - Злокачественное новообразование предстательной железы</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диагноз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характер основного заболевания.</w:t>
            </w:r>
          </w:p>
        </w:tc>
      </w:tr>
      <w:tr w:rsidR="00EB2CF6" w:rsidRPr="001C2877" w:rsidTr="00EB2CF6">
        <w:trPr>
          <w:trHeight w:val="13"/>
        </w:trPr>
        <w:tc>
          <w:tcPr>
            <w:tcW w:w="5000" w:type="pct"/>
            <w:gridSpan w:val="10"/>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lastRenderedPageBreak/>
              <w:t>Оценка эффективности диспансерного наблюдения</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9</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7</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w:t>
            </w:r>
            <w:r w:rsidRPr="001C2877">
              <w:rPr>
                <w:rFonts w:ascii="Times New Roman" w:hAnsi="Times New Roman" w:cs="Times New Roman"/>
                <w:sz w:val="18"/>
                <w:szCs w:val="18"/>
              </w:rPr>
              <w:lastRenderedPageBreak/>
              <w:t>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m:oMath>
              <m:r>
                <w:rPr>
                  <w:rFonts w:ascii="Cambria Math" w:eastAsia="Cambria Math" w:hAnsi="Cambria Math" w:cs="Times New Roman"/>
                  <w:color w:val="000000" w:themeColor="text1"/>
                  <w:sz w:val="18"/>
                  <w:szCs w:val="18"/>
                </w:rPr>
                <m:t>DN</m:t>
              </m:r>
              <m:r>
                <w:rPr>
                  <w:rFonts w:ascii="Cambria Math" w:eastAsia="Cambria Math" w:hAnsi="Cambria Math" w:cs="Times New Roman"/>
                  <w:color w:val="000000" w:themeColor="text1"/>
                  <w:sz w:val="18"/>
                  <w:szCs w:val="18"/>
                  <w:vertAlign w:val="subscript"/>
                </w:rPr>
                <m:t>риск</m:t>
              </m:r>
              <m:r>
                <w:rPr>
                  <w:rFonts w:ascii="Cambria Math" w:hAnsi="Cambria Math" w:cs="Times New Roman"/>
                  <w:color w:val="000000" w:themeColor="text1"/>
                  <w:sz w:val="18"/>
                  <w:szCs w:val="18"/>
                  <w:vertAlign w:val="subscript"/>
                </w:rPr>
                <m:t xml:space="preserve"> </m:t>
              </m:r>
            </m:oMath>
            <w:r w:rsidRPr="001C2877">
              <w:rPr>
                <w:rFonts w:ascii="Times New Roman" w:hAnsi="Times New Roman" w:cs="Times New Roman"/>
                <w:sz w:val="18"/>
                <w:szCs w:val="18"/>
              </w:rPr>
              <w:t>)</w:t>
            </w:r>
          </w:p>
        </w:tc>
        <w:tc>
          <w:tcPr>
            <w:tcW w:w="574" w:type="pct"/>
            <w:vAlign w:val="center"/>
          </w:tcPr>
          <w:p w:rsidR="0070261C"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Достижение планового показателя</w:t>
            </w:r>
          </w:p>
          <w:p w:rsidR="00EB2CF6" w:rsidRPr="001C2877" w:rsidRDefault="0070261C" w:rsidP="00EB2CF6">
            <w:pPr>
              <w:pStyle w:val="ConsPlusNormal"/>
              <w:jc w:val="center"/>
              <w:rPr>
                <w:rFonts w:ascii="Times New Roman" w:hAnsi="Times New Roman" w:cs="Times New Roman"/>
                <w:sz w:val="18"/>
                <w:szCs w:val="18"/>
                <w:lang w:val="en-US"/>
              </w:rPr>
            </w:pPr>
            <w:r w:rsidRPr="001C2877">
              <w:rPr>
                <w:rFonts w:ascii="Times New Roman" w:hAnsi="Times New Roman" w:cs="Times New Roman"/>
                <w:sz w:val="18"/>
                <w:szCs w:val="18"/>
                <w:lang w:val="en-US"/>
              </w:rPr>
              <w:t>**</w:t>
            </w:r>
          </w:p>
        </w:tc>
        <w:tc>
          <w:tcPr>
            <w:tcW w:w="1078"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100% плана или более - 2 балла;</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Выше среднего значения по субъекту Российской Федерации - 1 балл</w:t>
            </w:r>
            <w:r w:rsidR="00D32D78" w:rsidRPr="001C2877">
              <w:rPr>
                <w:rFonts w:ascii="Times New Roman" w:hAnsi="Times New Roman" w:cs="Times New Roman"/>
                <w:sz w:val="18"/>
                <w:szCs w:val="18"/>
              </w:rPr>
              <w:t>;</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Менее 100% от плана, но с приростом показателя по сравнению с предыдущем периодом – 1 балл;</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Менее 100% от плана, равно или со снижением показателя по сравнению с предыдущем периодом – 0 баллов.</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w:t>
            </w:r>
          </w:p>
        </w:tc>
        <w:tc>
          <w:tcPr>
            <w:tcW w:w="1060" w:type="pct"/>
            <w:gridSpan w:val="2"/>
          </w:tcPr>
          <w:p w:rsidR="00EB2CF6" w:rsidRPr="001C2877" w:rsidRDefault="00EB2CF6" w:rsidP="00EB2CF6">
            <w:pPr>
              <w:pStyle w:val="ConsPlusNormal"/>
              <w:jc w:val="center"/>
              <w:rPr>
                <w:rFonts w:ascii="Times New Roman" w:hAnsi="Times New Roman" w:cs="Times New Roman"/>
                <w:noProof/>
                <w:szCs w:val="18"/>
                <w:lang w:val="en-US"/>
              </w:rPr>
            </w:pPr>
            <m:oMathPara>
              <m:oMath>
                <m:r>
                  <w:rPr>
                    <w:rFonts w:ascii="Cambria Math" w:eastAsia="Cambria Math" w:hAnsi="Cambria Math" w:cs="Times New Roman"/>
                    <w:color w:val="000000" w:themeColor="text1"/>
                  </w:rPr>
                  <m:t>DN</m:t>
                </m:r>
                <m:r>
                  <w:rPr>
                    <w:rFonts w:ascii="Cambria Math" w:eastAsia="Cambria Math" w:hAnsi="Cambria Math" w:cs="Times New Roman"/>
                    <w:color w:val="000000" w:themeColor="text1"/>
                    <w:vertAlign w:val="subscript"/>
                  </w:rPr>
                  <m:t>риск</m:t>
                </m:r>
                <m:r>
                  <w:rPr>
                    <w:rFonts w:ascii="Cambria Math" w:hAnsi="Cambria Math" w:cs="Times New Roman"/>
                    <w:color w:val="000000" w:themeColor="text1"/>
                    <w:vertAlign w:val="subscript"/>
                  </w:rPr>
                  <m:t xml:space="preserve"> </m:t>
                </m:r>
                <m:r>
                  <w:rPr>
                    <w:rFonts w:ascii="Cambria Math" w:hAnsi="Cambria Math" w:cs="Times New Roman"/>
                    <w:color w:val="000000" w:themeColor="text1"/>
                  </w:rPr>
                  <m:t>=</m:t>
                </m:r>
                <m:f>
                  <m:fPr>
                    <m:ctrlPr>
                      <w:rPr>
                        <w:rFonts w:ascii="Cambria Math" w:eastAsia="Cambria Math" w:hAnsi="Cambria Math" w:cs="Times New Roman"/>
                        <w:color w:val="000000" w:themeColor="text1"/>
                        <w:vertAlign w:val="subscript"/>
                      </w:rPr>
                    </m:ctrlPr>
                  </m:fPr>
                  <m:num>
                    <m:r>
                      <w:rPr>
                        <w:rFonts w:ascii="Cambria Math" w:eastAsia="Cambria Math" w:hAnsi="Cambria Math" w:cs="Times New Roman"/>
                        <w:color w:val="000000" w:themeColor="text1"/>
                        <w:vertAlign w:val="subscript"/>
                        <w:lang w:val="en-US"/>
                      </w:rPr>
                      <m:t>R</m:t>
                    </m:r>
                    <m:r>
                      <w:rPr>
                        <w:rFonts w:ascii="Cambria Math" w:eastAsia="Cambria Math" w:hAnsi="Cambria Math" w:cs="Times New Roman"/>
                        <w:color w:val="000000" w:themeColor="text1"/>
                        <w:vertAlign w:val="subscript"/>
                      </w:rPr>
                      <m:t>дн</m:t>
                    </m:r>
                  </m:num>
                  <m:den>
                    <m:r>
                      <w:rPr>
                        <w:rFonts w:ascii="Cambria Math" w:eastAsia="Cambria Math" w:hAnsi="Cambria Math" w:cs="Times New Roman"/>
                        <w:color w:val="000000" w:themeColor="text1"/>
                      </w:rPr>
                      <m:t>R</m:t>
                    </m:r>
                    <m:r>
                      <w:rPr>
                        <w:rFonts w:ascii="Cambria Math" w:eastAsia="Cambria Math" w:hAnsi="Cambria Math" w:cs="Times New Roman"/>
                        <w:color w:val="000000" w:themeColor="text1"/>
                        <w:vertAlign w:val="subscript"/>
                      </w:rPr>
                      <m:t>вп</m:t>
                    </m:r>
                  </m:den>
                </m:f>
                <m:r>
                  <w:rPr>
                    <w:rFonts w:ascii="Cambria Math" w:hAnsi="Cambria Math" w:cs="Times New Roman"/>
                    <w:lang w:val="en-US"/>
                  </w:rPr>
                  <m:t xml:space="preserve"> </m:t>
                </m:r>
                <m:r>
                  <w:rPr>
                    <w:rFonts w:ascii="Cambria Math" w:hAnsi="Cambria Math" w:cs="Times New Roman"/>
                    <w:color w:val="000000" w:themeColor="text1"/>
                  </w:rPr>
                  <m:t>×</m:t>
                </m:r>
                <m:r>
                  <w:rPr>
                    <w:rFonts w:ascii="Cambria Math" w:hAnsi="Cambria Math" w:cs="Times New Roman"/>
                    <w:lang w:val="en-US"/>
                  </w:rPr>
                  <m:t>100%,</m:t>
                </m:r>
              </m:oMath>
            </m:oMathPara>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spacing w:after="60"/>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EB2CF6" w:rsidP="00EB2CF6">
            <w:pPr>
              <w:pStyle w:val="ConsPlusNormal"/>
              <w:jc w:val="center"/>
              <w:rPr>
                <w:rFonts w:ascii="Times New Roman" w:hAnsi="Times New Roman" w:cs="Times New Roman"/>
                <w:sz w:val="18"/>
                <w:szCs w:val="18"/>
              </w:rPr>
            </w:pPr>
            <m:oMath>
              <m:r>
                <w:rPr>
                  <w:rFonts w:ascii="Cambria Math" w:eastAsia="Cambria Math" w:hAnsi="Cambria Math" w:cs="Times New Roman"/>
                  <w:color w:val="000000" w:themeColor="text1"/>
                  <w:sz w:val="18"/>
                  <w:vertAlign w:val="subscript"/>
                  <w:lang w:val="en-US"/>
                </w:rPr>
                <m:t>R</m:t>
              </m:r>
              <m:r>
                <w:rPr>
                  <w:rFonts w:ascii="Cambria Math" w:eastAsia="Cambria Math" w:hAnsi="Cambria Math" w:cs="Times New Roman"/>
                  <w:color w:val="000000" w:themeColor="text1"/>
                  <w:sz w:val="18"/>
                  <w:vertAlign w:val="subscript"/>
                </w:rPr>
                <m:t>дн</m:t>
              </m:r>
            </m:oMath>
            <w:r w:rsidRPr="001C2877">
              <w:rPr>
                <w:rFonts w:ascii="Times New Roman" w:hAnsi="Times New Roman" w:cs="Times New Roman"/>
                <w:sz w:val="18"/>
                <w:szCs w:val="18"/>
              </w:rPr>
              <w:t xml:space="preserve"> - число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w:t>
            </w:r>
          </w:p>
          <w:p w:rsidR="00EB2CF6" w:rsidRPr="001C2877" w:rsidRDefault="00EB2CF6" w:rsidP="00EB2CF6">
            <w:pPr>
              <w:pStyle w:val="ConsPlusNormal"/>
              <w:spacing w:before="120"/>
              <w:jc w:val="center"/>
              <w:rPr>
                <w:rFonts w:ascii="Times New Roman" w:hAnsi="Times New Roman" w:cs="Times New Roman"/>
                <w:sz w:val="18"/>
                <w:szCs w:val="18"/>
              </w:rPr>
            </w:pPr>
            <m:oMath>
              <m:r>
                <w:rPr>
                  <w:rFonts w:ascii="Cambria Math" w:eastAsia="Cambria Math" w:hAnsi="Cambria Math" w:cs="Times New Roman"/>
                  <w:color w:val="000000" w:themeColor="text1"/>
                  <w:sz w:val="18"/>
                </w:rPr>
                <m:t>R</m:t>
              </m:r>
              <m:r>
                <w:rPr>
                  <w:rFonts w:ascii="Cambria Math" w:eastAsia="Cambria Math" w:hAnsi="Cambria Math" w:cs="Times New Roman"/>
                  <w:color w:val="000000" w:themeColor="text1"/>
                  <w:sz w:val="18"/>
                  <w:vertAlign w:val="subscript"/>
                </w:rPr>
                <m:t>вп</m:t>
              </m:r>
            </m:oMath>
            <w:r w:rsidRPr="001C2877">
              <w:rPr>
                <w:rFonts w:ascii="Times New Roman" w:hAnsi="Times New Roman" w:cs="Times New Roman"/>
                <w:sz w:val="18"/>
                <w:szCs w:val="18"/>
              </w:rPr>
              <w:t xml:space="preserve"> - общее число взрослых пациентов </w:t>
            </w:r>
            <w:r w:rsidRPr="001C2877">
              <w:rPr>
                <w:rFonts w:ascii="Times New Roman" w:hAnsi="Times New Roman" w:cs="Times New Roman"/>
                <w:sz w:val="18"/>
                <w:szCs w:val="18"/>
              </w:rPr>
              <w:lastRenderedPageBreak/>
              <w:t xml:space="preserve">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bookmarkStart w:id="3" w:name="_Hlk213870179"/>
            <w:r w:rsidRPr="001C2877">
              <w:rPr>
                <w:rFonts w:ascii="Times New Roman" w:hAnsi="Times New Roman" w:cs="Times New Roman"/>
                <w:sz w:val="18"/>
                <w:szCs w:val="18"/>
              </w:rPr>
              <w:t>обратившихся за медицинской помощью за период.</w:t>
            </w:r>
          </w:p>
          <w:bookmarkEnd w:id="3"/>
          <w:p w:rsidR="00EB2CF6" w:rsidRPr="001C2877" w:rsidRDefault="00EB2CF6" w:rsidP="00EB2CF6">
            <w:pPr>
              <w:pStyle w:val="ConsPlusNormal"/>
              <w:jc w:val="center"/>
              <w:rPr>
                <w:rFonts w:ascii="Times New Roman" w:hAnsi="Times New Roman" w:cs="Times New Roman"/>
                <w:b/>
                <w:color w:val="000000" w:themeColor="text1"/>
                <w:sz w:val="18"/>
              </w:rPr>
            </w:pPr>
          </w:p>
          <w:p w:rsidR="00EB2CF6" w:rsidRPr="001C2877" w:rsidRDefault="00EB2CF6" w:rsidP="00EB2CF6">
            <w:pPr>
              <w:pStyle w:val="ConsPlusNormal"/>
              <w:jc w:val="center"/>
              <w:rPr>
                <w:rFonts w:ascii="Times New Roman" w:hAnsi="Times New Roman" w:cs="Times New Roman"/>
                <w:color w:val="000000" w:themeColor="text1"/>
                <w:sz w:val="18"/>
              </w:rPr>
            </w:pPr>
            <w:r w:rsidRPr="001C2877">
              <w:rPr>
                <w:rFonts w:ascii="Times New Roman" w:hAnsi="Times New Roman" w:cs="Times New Roman"/>
                <w:b/>
                <w:color w:val="000000" w:themeColor="text1"/>
                <w:sz w:val="18"/>
              </w:rPr>
              <w:t>Коды МКБ:</w:t>
            </w:r>
            <w:r w:rsidRPr="001C2877">
              <w:rPr>
                <w:rFonts w:ascii="Times New Roman" w:hAnsi="Times New Roman" w:cs="Times New Roman"/>
                <w:b/>
                <w:color w:val="000000" w:themeColor="text1"/>
                <w:sz w:val="18"/>
              </w:rPr>
              <w:br/>
              <w:t>I60-I64</w:t>
            </w:r>
            <w:r w:rsidRPr="001C2877">
              <w:rPr>
                <w:rFonts w:ascii="Times New Roman" w:hAnsi="Times New Roman" w:cs="Times New Roman"/>
                <w:color w:val="000000" w:themeColor="text1"/>
                <w:sz w:val="18"/>
              </w:rPr>
              <w:t xml:space="preserve"> – Острое нарушение мозгового кровообращения</w:t>
            </w:r>
          </w:p>
          <w:p w:rsidR="00EB2CF6" w:rsidRPr="001C2877" w:rsidRDefault="00EB2CF6" w:rsidP="00EB2CF6">
            <w:pPr>
              <w:pStyle w:val="ConsPlusNormal"/>
              <w:jc w:val="center"/>
              <w:rPr>
                <w:rFonts w:ascii="Times New Roman" w:hAnsi="Times New Roman" w:cs="Times New Roman"/>
                <w:color w:val="000000" w:themeColor="text1"/>
                <w:sz w:val="18"/>
                <w:szCs w:val="18"/>
              </w:rPr>
            </w:pPr>
            <w:r w:rsidRPr="001C2877">
              <w:rPr>
                <w:rFonts w:ascii="Times New Roman" w:hAnsi="Times New Roman" w:cs="Times New Roman"/>
                <w:b/>
                <w:color w:val="000000" w:themeColor="text1"/>
                <w:sz w:val="18"/>
                <w:szCs w:val="18"/>
              </w:rPr>
              <w:t xml:space="preserve">I21 - I22 – </w:t>
            </w:r>
            <w:r w:rsidRPr="001C2877">
              <w:rPr>
                <w:rFonts w:ascii="Times New Roman" w:hAnsi="Times New Roman" w:cs="Times New Roman"/>
                <w:color w:val="000000" w:themeColor="text1"/>
                <w:sz w:val="18"/>
                <w:szCs w:val="18"/>
              </w:rPr>
              <w:t>Инфаркт миокарда</w:t>
            </w:r>
          </w:p>
          <w:p w:rsidR="00EB2CF6" w:rsidRPr="001C2877" w:rsidRDefault="00EB2CF6" w:rsidP="00EB2CF6">
            <w:pPr>
              <w:pStyle w:val="ConsPlusNormal"/>
              <w:jc w:val="center"/>
              <w:rPr>
                <w:rFonts w:ascii="Times New Roman" w:hAnsi="Times New Roman" w:cs="Times New Roman"/>
                <w:color w:val="000000" w:themeColor="text1"/>
                <w:sz w:val="18"/>
                <w:szCs w:val="18"/>
              </w:rPr>
            </w:pPr>
            <w:r w:rsidRPr="001C2877">
              <w:rPr>
                <w:rFonts w:ascii="Times New Roman" w:hAnsi="Times New Roman" w:cs="Times New Roman"/>
                <w:b/>
                <w:color w:val="000000" w:themeColor="text1"/>
                <w:sz w:val="18"/>
                <w:szCs w:val="18"/>
              </w:rPr>
              <w:t>I25.2</w:t>
            </w:r>
            <w:r w:rsidRPr="001C2877">
              <w:rPr>
                <w:rFonts w:ascii="Times New Roman" w:hAnsi="Times New Roman" w:cs="Times New Roman"/>
                <w:color w:val="000000" w:themeColor="text1"/>
                <w:sz w:val="18"/>
                <w:szCs w:val="18"/>
              </w:rPr>
              <w:t xml:space="preserve"> - Перенесенный в прошлом инфаркт миокарда</w:t>
            </w:r>
          </w:p>
          <w:p w:rsidR="00EB2CF6" w:rsidRPr="001C2877" w:rsidRDefault="00EB2CF6" w:rsidP="00EB2CF6">
            <w:pPr>
              <w:pStyle w:val="ConsPlusNormal"/>
              <w:jc w:val="center"/>
              <w:rPr>
                <w:rFonts w:ascii="Times New Roman" w:hAnsi="Times New Roman" w:cs="Times New Roman"/>
                <w:bCs/>
                <w:color w:val="000000" w:themeColor="text1"/>
                <w:sz w:val="18"/>
                <w:szCs w:val="18"/>
              </w:rPr>
            </w:pPr>
            <w:r w:rsidRPr="001C2877">
              <w:rPr>
                <w:rFonts w:ascii="Times New Roman" w:hAnsi="Times New Roman" w:cs="Times New Roman"/>
                <w:b/>
                <w:color w:val="000000" w:themeColor="text1"/>
                <w:sz w:val="18"/>
                <w:szCs w:val="18"/>
              </w:rPr>
              <w:t xml:space="preserve">I25.8 </w:t>
            </w:r>
            <w:r w:rsidRPr="001C2877">
              <w:rPr>
                <w:rFonts w:ascii="Times New Roman" w:hAnsi="Times New Roman" w:cs="Times New Roman"/>
                <w:bCs/>
                <w:color w:val="000000" w:themeColor="text1"/>
                <w:sz w:val="18"/>
                <w:szCs w:val="18"/>
              </w:rPr>
              <w:t xml:space="preserve">- </w:t>
            </w:r>
            <w:r w:rsidRPr="001C2877">
              <w:rPr>
                <w:rFonts w:ascii="Times New Roman" w:hAnsi="Times New Roman" w:cs="Times New Roman"/>
                <w:color w:val="000000" w:themeColor="text1"/>
                <w:sz w:val="18"/>
                <w:szCs w:val="18"/>
              </w:rPr>
              <w:t>Другие формы хронической ишемической болезни сердца</w:t>
            </w:r>
          </w:p>
          <w:p w:rsidR="00EB2CF6" w:rsidRPr="001C2877" w:rsidRDefault="00EB2CF6" w:rsidP="00EB2CF6">
            <w:pPr>
              <w:pStyle w:val="ConsPlusNormal"/>
              <w:jc w:val="center"/>
              <w:rPr>
                <w:rFonts w:ascii="Times New Roman" w:hAnsi="Times New Roman" w:cs="Times New Roman"/>
                <w:color w:val="000000" w:themeColor="text1"/>
                <w:sz w:val="18"/>
                <w:szCs w:val="18"/>
              </w:rPr>
            </w:pPr>
            <w:r w:rsidRPr="001C2877">
              <w:rPr>
                <w:rFonts w:ascii="Times New Roman" w:hAnsi="Times New Roman" w:cs="Times New Roman"/>
                <w:b/>
                <w:color w:val="000000" w:themeColor="text1"/>
                <w:sz w:val="18"/>
                <w:szCs w:val="18"/>
              </w:rPr>
              <w:t xml:space="preserve">I20-I25 + I48 + I50 </w:t>
            </w:r>
            <w:r w:rsidRPr="001C2877">
              <w:rPr>
                <w:rFonts w:ascii="Times New Roman" w:hAnsi="Times New Roman" w:cs="Times New Roman"/>
                <w:color w:val="000000" w:themeColor="text1"/>
                <w:sz w:val="18"/>
                <w:szCs w:val="18"/>
              </w:rPr>
              <w:t>– Ишемическая болезнь сердца + Фибрилляция и трепетание предсердий + Сердечная недостаточность</w:t>
            </w:r>
          </w:p>
          <w:p w:rsidR="00EB2CF6" w:rsidRPr="001C2877" w:rsidRDefault="00EB2CF6" w:rsidP="00EB2CF6">
            <w:pPr>
              <w:pStyle w:val="ConsPlusNormal"/>
              <w:jc w:val="center"/>
              <w:rPr>
                <w:rFonts w:ascii="Times New Roman" w:hAnsi="Times New Roman" w:cs="Times New Roman"/>
                <w:b/>
                <w:color w:val="000000" w:themeColor="text1"/>
                <w:sz w:val="18"/>
                <w:szCs w:val="18"/>
              </w:rPr>
            </w:pPr>
            <w:r w:rsidRPr="001C2877">
              <w:rPr>
                <w:rFonts w:ascii="Times New Roman" w:hAnsi="Times New Roman" w:cs="Times New Roman"/>
                <w:b/>
                <w:color w:val="000000" w:themeColor="text1"/>
                <w:sz w:val="18"/>
                <w:szCs w:val="18"/>
                <w:lang w:val="en-US"/>
              </w:rPr>
              <w:t>Z</w:t>
            </w:r>
            <w:r w:rsidRPr="001C2877">
              <w:rPr>
                <w:rFonts w:ascii="Times New Roman" w:hAnsi="Times New Roman" w:cs="Times New Roman"/>
                <w:b/>
                <w:color w:val="000000" w:themeColor="text1"/>
                <w:sz w:val="18"/>
                <w:szCs w:val="18"/>
              </w:rPr>
              <w:t xml:space="preserve">95.1 </w:t>
            </w:r>
            <w:r w:rsidRPr="001C2877">
              <w:rPr>
                <w:rFonts w:ascii="Times New Roman" w:hAnsi="Times New Roman" w:cs="Times New Roman"/>
                <w:bCs/>
                <w:color w:val="000000" w:themeColor="text1"/>
                <w:sz w:val="18"/>
                <w:szCs w:val="18"/>
              </w:rPr>
              <w:t>– Наличие аортокоронарного шунтового трансплантата</w:t>
            </w:r>
          </w:p>
          <w:p w:rsidR="00EB2CF6" w:rsidRPr="001C2877" w:rsidRDefault="00EB2CF6" w:rsidP="00EB2CF6">
            <w:pPr>
              <w:pStyle w:val="ConsPlusNormal"/>
              <w:jc w:val="center"/>
              <w:rPr>
                <w:rFonts w:ascii="Times New Roman" w:hAnsi="Times New Roman" w:cs="Times New Roman"/>
                <w:bCs/>
                <w:sz w:val="18"/>
                <w:szCs w:val="18"/>
              </w:rPr>
            </w:pPr>
            <w:r w:rsidRPr="001C2877">
              <w:rPr>
                <w:rFonts w:ascii="Times New Roman" w:hAnsi="Times New Roman" w:cs="Times New Roman"/>
                <w:b/>
                <w:color w:val="000000" w:themeColor="text1"/>
                <w:sz w:val="18"/>
                <w:szCs w:val="18"/>
                <w:lang w:val="en-US"/>
              </w:rPr>
              <w:t>Z</w:t>
            </w:r>
            <w:r w:rsidRPr="001C2877">
              <w:rPr>
                <w:rFonts w:ascii="Times New Roman" w:hAnsi="Times New Roman" w:cs="Times New Roman"/>
                <w:b/>
                <w:color w:val="000000" w:themeColor="text1"/>
                <w:sz w:val="18"/>
                <w:szCs w:val="18"/>
              </w:rPr>
              <w:t xml:space="preserve">95.5 </w:t>
            </w:r>
            <w:r w:rsidRPr="001C2877">
              <w:rPr>
                <w:rFonts w:ascii="Times New Roman" w:hAnsi="Times New Roman" w:cs="Times New Roman"/>
                <w:bCs/>
                <w:color w:val="000000" w:themeColor="text1"/>
                <w:sz w:val="18"/>
                <w:szCs w:val="18"/>
              </w:rPr>
              <w:t>– Наличие коронарного ангиопластичного имплантата и трансплантата</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 15 Приказ 108н МЗ РФ).</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 дата окончания лечения;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результат обращения;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диагноз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диагноз сопутствующего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диагноз осложнения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диспансерное наблюдение.</w:t>
            </w:r>
          </w:p>
          <w:p w:rsidR="00EB2CF6" w:rsidRPr="001C2877" w:rsidRDefault="00EB2CF6" w:rsidP="00EB2CF6">
            <w:pPr>
              <w:pStyle w:val="ConsPlusNormal"/>
              <w:jc w:val="center"/>
              <w:rPr>
                <w:rFonts w:ascii="Times New Roman" w:hAnsi="Times New Roman" w:cs="Times New Roman"/>
                <w:sz w:val="18"/>
                <w:szCs w:val="18"/>
              </w:rPr>
            </w:pP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10</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8</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Доля лиц 18 лет и старше, состоявших под </w:t>
            </w:r>
            <w:r w:rsidRPr="001C2877">
              <w:rPr>
                <w:rFonts w:ascii="Times New Roman" w:hAnsi="Times New Roman" w:cs="Times New Roman"/>
                <w:sz w:val="18"/>
                <w:szCs w:val="18"/>
              </w:rPr>
              <w:lastRenderedPageBreak/>
              <w:t>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w:t>
            </w:r>
            <m:oMath>
              <m:sSub>
                <m:sSubPr>
                  <m:ctrlPr>
                    <w:rPr>
                      <w:rFonts w:ascii="Cambria Math" w:hAnsi="Cambria Math" w:cs="Times New Roman"/>
                      <w:i/>
                      <w:sz w:val="18"/>
                      <w:szCs w:val="18"/>
                    </w:rPr>
                  </m:ctrlPr>
                </m:sSubPr>
                <m:e>
                  <m:r>
                    <w:rPr>
                      <w:rFonts w:ascii="Cambria Math" w:hAnsi="Cambria Math" w:cs="Times New Roman"/>
                      <w:sz w:val="18"/>
                      <w:szCs w:val="18"/>
                    </w:rPr>
                    <m:t>DN</m:t>
                  </m:r>
                </m:e>
                <m:sub>
                  <m:r>
                    <w:rPr>
                      <w:rFonts w:ascii="Cambria Math" w:hAnsi="Cambria Math" w:cs="Times New Roman"/>
                      <w:sz w:val="18"/>
                      <w:szCs w:val="18"/>
                    </w:rPr>
                    <m:t>БСКГ</m:t>
                  </m:r>
                </m:sub>
              </m:sSub>
              <m:r>
                <w:rPr>
                  <w:rFonts w:ascii="Cambria Math" w:hAnsi="Cambria Math" w:cs="Times New Roman"/>
                  <w:sz w:val="18"/>
                  <w:szCs w:val="18"/>
                </w:rPr>
                <m:t>)</m:t>
              </m:r>
            </m:oMath>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 xml:space="preserve">Уменьшение показателя за период </w:t>
            </w:r>
            <w:r w:rsidRPr="001C2877">
              <w:rPr>
                <w:rFonts w:ascii="Times New Roman" w:hAnsi="Times New Roman" w:cs="Times New Roman"/>
                <w:sz w:val="18"/>
                <w:szCs w:val="18"/>
              </w:rPr>
              <w:lastRenderedPageBreak/>
              <w:t>по отношению к показателю за предыдущий период</w:t>
            </w:r>
          </w:p>
        </w:tc>
        <w:tc>
          <w:tcPr>
            <w:tcW w:w="1078" w:type="pct"/>
            <w:vAlign w:val="center"/>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lastRenderedPageBreak/>
              <w:t xml:space="preserve">Для медицинских организаций, значение показателя которых, выше </w:t>
            </w:r>
            <w:r w:rsidRPr="001C2877">
              <w:rPr>
                <w:rFonts w:ascii="Times New Roman" w:hAnsi="Times New Roman" w:cs="Times New Roman"/>
                <w:b/>
                <w:bCs/>
                <w:sz w:val="18"/>
                <w:szCs w:val="18"/>
              </w:rPr>
              <w:lastRenderedPageBreak/>
              <w:t>среднего значения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Уменьшение ≥ 3% - 2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Уменьшение ≥ 2% - 1 балл;</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Уменьшение &lt; 2% - 0 баллов.</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равно или ниже среднего значения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 условии снижения по сравнению с предыдущим периодом или достижения минимально возможного значения показателя - 2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иных случаях - 1 балл.</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lang w:val="en-US"/>
              </w:rPr>
              <w:lastRenderedPageBreak/>
              <w:t>2</w:t>
            </w:r>
          </w:p>
        </w:tc>
        <w:tc>
          <w:tcPr>
            <w:tcW w:w="1060" w:type="pct"/>
            <w:gridSpan w:val="2"/>
          </w:tcPr>
          <w:p w:rsidR="00EB2CF6" w:rsidRPr="001C2877" w:rsidRDefault="00FE3FCF" w:rsidP="00EB2CF6">
            <w:pPr>
              <w:pStyle w:val="ConsPlusNormal"/>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DN</m:t>
                    </m:r>
                  </m:e>
                  <m:sub>
                    <m:r>
                      <w:rPr>
                        <w:rFonts w:ascii="Cambria Math" w:hAnsi="Cambria Math" w:cs="Times New Roman"/>
                      </w:rPr>
                      <m:t>БСКГ</m:t>
                    </m:r>
                  </m:sub>
                </m:sSub>
                <m:r>
                  <m:rPr>
                    <m:sty m:val="p"/>
                  </m:rPr>
                  <w:rPr>
                    <w:rFonts w:ascii="Cambria Math" w:hAnsi="Cambria Math" w:cs="Times New Roman"/>
                  </w:rPr>
                  <m:t>=</m:t>
                </m:r>
                <m:f>
                  <m:fPr>
                    <m:ctrlPr>
                      <w:rPr>
                        <w:rFonts w:ascii="Cambria Math" w:hAnsi="Cambria Math" w:cs="Times New Roman"/>
                        <w:lang w:val="en-US"/>
                      </w:rPr>
                    </m:ctrlPr>
                  </m:fPr>
                  <m:num>
                    <m:sSub>
                      <m:sSubPr>
                        <m:ctrlPr>
                          <w:rPr>
                            <w:rFonts w:ascii="Cambria Math" w:hAnsi="Cambria Math" w:cs="Times New Roman"/>
                            <w:i/>
                            <w:lang w:val="en-US"/>
                          </w:rPr>
                        </m:ctrlPr>
                      </m:sSubPr>
                      <m:e>
                        <m:r>
                          <w:rPr>
                            <w:rFonts w:ascii="Cambria Math" w:hAnsi="Cambria Math" w:cs="Times New Roman"/>
                            <w:lang w:val="en-US"/>
                          </w:rPr>
                          <m:t>N</m:t>
                        </m:r>
                      </m:e>
                      <m:sub>
                        <m:r>
                          <w:rPr>
                            <w:rFonts w:ascii="Cambria Math" w:hAnsi="Cambria Math" w:cs="Times New Roman"/>
                          </w:rPr>
                          <m:t>БСКГ</m:t>
                        </m:r>
                      </m:sub>
                    </m:sSub>
                  </m:num>
                  <m:den>
                    <m:sSub>
                      <m:sSubPr>
                        <m:ctrlPr>
                          <w:rPr>
                            <w:rFonts w:ascii="Cambria Math" w:hAnsi="Cambria Math" w:cs="Times New Roman"/>
                            <w:lang w:val="en-US"/>
                          </w:rPr>
                        </m:ctrlPr>
                      </m:sSubPr>
                      <m:e>
                        <m:r>
                          <w:rPr>
                            <w:rFonts w:ascii="Cambria Math" w:hAnsi="Cambria Math" w:cs="Times New Roman"/>
                            <w:lang w:val="en-US"/>
                          </w:rPr>
                          <m:t>N</m:t>
                        </m:r>
                      </m:e>
                      <m:sub>
                        <m:r>
                          <w:rPr>
                            <w:rFonts w:ascii="Cambria Math" w:hAnsi="Cambria Math" w:cs="Times New Roman"/>
                          </w:rPr>
                          <m:t>БСК</m:t>
                        </m:r>
                      </m:sub>
                    </m:sSub>
                  </m:den>
                </m:f>
                <m:r>
                  <w:rPr>
                    <w:rFonts w:ascii="Cambria Math" w:hAnsi="Cambria Math" w:cs="Times New Roman"/>
                  </w:rPr>
                  <m:t xml:space="preserve"> ∙100%,</m:t>
                </m:r>
              </m:oMath>
            </m:oMathPara>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spacing w:after="60"/>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N</m:t>
                  </m:r>
                </m:e>
                <m:sub>
                  <m:r>
                    <w:rPr>
                      <w:rFonts w:ascii="Cambria Math" w:hAnsi="Cambria Math" w:cs="Times New Roman"/>
                      <w:sz w:val="18"/>
                      <w:szCs w:val="18"/>
                    </w:rPr>
                    <m:t>БСКГ</m:t>
                  </m:r>
                </m:sub>
              </m:sSub>
            </m:oMath>
            <w:r w:rsidR="00EB2CF6" w:rsidRPr="001C2877">
              <w:rPr>
                <w:rFonts w:ascii="Times New Roman" w:hAnsi="Times New Roman" w:cs="Times New Roman"/>
                <w:sz w:val="18"/>
                <w:szCs w:val="18"/>
              </w:rPr>
              <w:t xml:space="preserve"> - число взрослых, состоящих под диспансерным наблюдением по поводу болезней системы кровообращения, госпитализированных в связи с обострением или осложнением болезней системы кровообращения, по поводу которых пациент состоит на диспансерном наблюдении, за период.</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sz w:val="18"/>
                      <w:szCs w:val="18"/>
                      <w:lang w:val="en-US"/>
                    </w:rPr>
                  </m:ctrlPr>
                </m:sSubPr>
                <m:e>
                  <m:r>
                    <w:rPr>
                      <w:rFonts w:ascii="Cambria Math" w:hAnsi="Cambria Math" w:cs="Times New Roman"/>
                      <w:sz w:val="18"/>
                      <w:szCs w:val="18"/>
                      <w:lang w:val="en-US"/>
                    </w:rPr>
                    <m:t>N</m:t>
                  </m:r>
                </m:e>
                <m:sub>
                  <m:r>
                    <w:rPr>
                      <w:rFonts w:ascii="Cambria Math" w:hAnsi="Cambria Math" w:cs="Times New Roman"/>
                      <w:sz w:val="18"/>
                      <w:szCs w:val="18"/>
                    </w:rPr>
                    <m:t>БСК</m:t>
                  </m:r>
                </m:sub>
              </m:sSub>
            </m:oMath>
            <w:r w:rsidR="00EB2CF6" w:rsidRPr="001C2877">
              <w:rPr>
                <w:rFonts w:ascii="Times New Roman" w:hAnsi="Times New Roman" w:cs="Times New Roman"/>
                <w:sz w:val="18"/>
                <w:szCs w:val="18"/>
              </w:rPr>
              <w:t xml:space="preserve"> - число взрослых, состоящих под диспансерным наблюдении по поводу болезней системы кровообращения за период.</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color w:val="000000" w:themeColor="text1"/>
                <w:sz w:val="18"/>
              </w:rPr>
              <w:t>Коды МКБ:</w:t>
            </w:r>
            <w:r w:rsidRPr="001C2877">
              <w:rPr>
                <w:rFonts w:ascii="Times New Roman" w:hAnsi="Times New Roman" w:cs="Times New Roman"/>
                <w:b/>
                <w:color w:val="000000" w:themeColor="text1"/>
                <w:sz w:val="18"/>
              </w:rPr>
              <w:br/>
            </w:r>
            <w:r w:rsidRPr="001C2877">
              <w:rPr>
                <w:rFonts w:ascii="Times New Roman" w:hAnsi="Times New Roman" w:cs="Times New Roman"/>
                <w:b/>
                <w:sz w:val="18"/>
                <w:szCs w:val="18"/>
              </w:rPr>
              <w:t>I05 - I09</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Хронические ревматические болезни сердца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I10 - I15</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Болезни, характеризующиеся повышенным кровяным давлением</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I20 - I25</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Ишемическая болезнь сердца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I26</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Легочная эмболия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I27.0</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Первичная легочная гипертензия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I27.2</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Другая вторичная легочная гипертензия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I27.8</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Другие уточненные формы легочно-сердечной недостаточности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I28</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Другие болезни легочных сосудов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I33</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Острый и подострый эндокардит</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I34</w:t>
            </w:r>
            <w:r w:rsidRPr="001C2877">
              <w:rPr>
                <w:rFonts w:ascii="Times New Roman" w:hAnsi="Times New Roman" w:cs="Times New Roman"/>
                <w:sz w:val="18"/>
                <w:szCs w:val="18"/>
              </w:rPr>
              <w:t xml:space="preserve"> </w:t>
            </w:r>
            <w:r w:rsidRPr="001C2877">
              <w:rPr>
                <w:rFonts w:ascii="Times New Roman" w:hAnsi="Times New Roman" w:cs="Times New Roman"/>
                <w:b/>
                <w:sz w:val="18"/>
                <w:szCs w:val="18"/>
              </w:rPr>
              <w:t>- I37</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Неревматические поражения митрального клапана, аортального клапана, трехстворчатого клапана, поражения клапана легочной артерии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I38 - I39</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Эндокардит, клапан не уточнен, эндокардит и поражения клапанов сердца при болезнях, классифицированных в других рубриках</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I40</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Острый миокардит</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I41</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Миокардит при болезнях, классифицированных в других рубриках</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I42</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Кардиомиопатия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lastRenderedPageBreak/>
              <w:t>I44</w:t>
            </w:r>
            <w:r w:rsidRPr="001C2877">
              <w:rPr>
                <w:rFonts w:ascii="Times New Roman" w:hAnsi="Times New Roman" w:cs="Times New Roman"/>
                <w:sz w:val="18"/>
                <w:szCs w:val="18"/>
              </w:rPr>
              <w:t xml:space="preserve"> - </w:t>
            </w:r>
            <w:r w:rsidRPr="001C2877">
              <w:rPr>
                <w:rFonts w:ascii="Times New Roman" w:hAnsi="Times New Roman" w:cs="Times New Roman"/>
                <w:b/>
                <w:sz w:val="18"/>
                <w:szCs w:val="18"/>
              </w:rPr>
              <w:t>I49</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I50</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Сердечная недостаточность</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I51.0 - I51.2</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I51.4</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Миокардит неуточненный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I67.8</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Другие уточненные поражения сосудов мозга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I69.0 - I69.4</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I71</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Аневризма и расслоение аорты</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I65.2</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Закупорка и стеноз сонной артерии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E78</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Нарушения обмена липопротеинов и другие липидемии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Q20 - Q28</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Врожденные аномалии [пороки развития] системы кровообращения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Z95.0</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Наличие искусственного водителя сердечного ритма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Z95.1</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Наличие аортокоронарного шунтового трансплантата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Z95.2 - Z95.4, Z95.8, Z95.9</w:t>
            </w:r>
            <w:r w:rsidRPr="001C2877">
              <w:rPr>
                <w:rFonts w:ascii="Times New Roman" w:hAnsi="Times New Roman" w:cs="Times New Roman"/>
                <w:b/>
                <w:color w:val="000000" w:themeColor="text1"/>
                <w:sz w:val="18"/>
              </w:rPr>
              <w:t xml:space="preserve"> </w:t>
            </w:r>
            <w:r w:rsidRPr="001C2877">
              <w:rPr>
                <w:rFonts w:ascii="Times New Roman" w:hAnsi="Times New Roman" w:cs="Times New Roman"/>
                <w:color w:val="000000" w:themeColor="text1"/>
                <w:sz w:val="18"/>
              </w:rPr>
              <w:t xml:space="preserve">– </w:t>
            </w:r>
            <w:r w:rsidRPr="001C2877">
              <w:rPr>
                <w:rFonts w:ascii="Times New Roman" w:hAnsi="Times New Roman" w:cs="Times New Roman"/>
                <w:sz w:val="18"/>
                <w:szCs w:val="18"/>
              </w:rPr>
              <w:t xml:space="preserve">Наличие протеза сердечного клапана, наличие ксеногенного сердечного клапана, наличие другого заменителя сердечного </w:t>
            </w:r>
            <w:r w:rsidRPr="001C2877">
              <w:rPr>
                <w:rFonts w:ascii="Times New Roman" w:hAnsi="Times New Roman" w:cs="Times New Roman"/>
                <w:sz w:val="18"/>
                <w:szCs w:val="18"/>
              </w:rPr>
              <w:lastRenderedPageBreak/>
              <w:t>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Z95.5</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Наличие коронарного ангиопластичного имплантата трансплантата</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Источником информации является </w:t>
            </w:r>
            <w:r w:rsidRPr="001C2877">
              <w:rPr>
                <w:rFonts w:ascii="Times New Roman" w:hAnsi="Times New Roman" w:cs="Times New Roman"/>
                <w:sz w:val="18"/>
                <w:szCs w:val="18"/>
              </w:rPr>
              <w:lastRenderedPageBreak/>
              <w:t>информационный ресурс территориального фонда в части сведений о лицах, состоящих под диспансерным наблюдением (гл. 15 Приказ 108н МЗ РФ).</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дата окончания лечения;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результат обращения;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диагноз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диагноз сопутствующего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диагноз осложнения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диспансерное наблюдение;</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характер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форма оказания медицинской помощи.</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11</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9</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 (DNбск)</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Достижение планового показателя</w:t>
            </w:r>
          </w:p>
          <w:p w:rsidR="0070261C" w:rsidRPr="001C2877" w:rsidRDefault="0070261C" w:rsidP="00EB2CF6">
            <w:pPr>
              <w:pStyle w:val="ConsPlusNormal"/>
              <w:jc w:val="center"/>
              <w:rPr>
                <w:rFonts w:ascii="Times New Roman" w:hAnsi="Times New Roman" w:cs="Times New Roman"/>
                <w:sz w:val="18"/>
                <w:szCs w:val="18"/>
                <w:lang w:val="en-US"/>
              </w:rPr>
            </w:pPr>
            <w:r w:rsidRPr="001C2877">
              <w:rPr>
                <w:rFonts w:ascii="Times New Roman" w:hAnsi="Times New Roman" w:cs="Times New Roman"/>
                <w:sz w:val="18"/>
                <w:szCs w:val="18"/>
                <w:lang w:val="en-US"/>
              </w:rPr>
              <w:t>**</w:t>
            </w:r>
          </w:p>
        </w:tc>
        <w:tc>
          <w:tcPr>
            <w:tcW w:w="1078"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100% плана или более - 1 балл;</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Выше среднего значения по субъекту Российской Федерации - 0,5 балла</w:t>
            </w:r>
            <w:r w:rsidR="00D32D78" w:rsidRPr="001C2877">
              <w:rPr>
                <w:rFonts w:ascii="Times New Roman" w:hAnsi="Times New Roman" w:cs="Times New Roman"/>
                <w:sz w:val="18"/>
                <w:szCs w:val="18"/>
              </w:rPr>
              <w:t>;</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Менее 100% от плана, но с приростом показателя по сравнению с предыдущем периодом - 0,5 балла;</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Менее 100% от плана, равно или со снижением показателя по сравнению с предыдущем периодом - 0 баллов.</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w:t>
            </w:r>
          </w:p>
        </w:tc>
        <w:tc>
          <w:tcPr>
            <w:tcW w:w="1060" w:type="pct"/>
            <w:gridSpan w:val="2"/>
          </w:tcPr>
          <w:p w:rsidR="00EB2CF6" w:rsidRPr="001C2877" w:rsidRDefault="00EB2CF6" w:rsidP="00EB2CF6">
            <w:pPr>
              <w:jc w:val="center"/>
              <w:rPr>
                <w:color w:val="000000" w:themeColor="text1"/>
                <w:sz w:val="22"/>
              </w:rPr>
            </w:pPr>
            <m:oMathPara>
              <m:oMath>
                <m:r>
                  <w:rPr>
                    <w:rFonts w:ascii="Cambria Math" w:eastAsia="Cambria Math" w:hAnsi="Cambria Math"/>
                    <w:color w:val="000000" w:themeColor="text1"/>
                    <w:sz w:val="22"/>
                  </w:rPr>
                  <m:t>DN</m:t>
                </m:r>
                <m:r>
                  <w:rPr>
                    <w:rFonts w:ascii="Cambria Math" w:eastAsia="Cambria Math" w:hAnsi="Cambria Math"/>
                    <w:color w:val="000000" w:themeColor="text1"/>
                    <w:sz w:val="22"/>
                    <w:vertAlign w:val="subscript"/>
                  </w:rPr>
                  <m:t>бск</m:t>
                </m:r>
                <m:r>
                  <w:rPr>
                    <w:rFonts w:ascii="Cambria Math" w:hAnsi="Cambria Math"/>
                    <w:color w:val="000000" w:themeColor="text1"/>
                    <w:sz w:val="22"/>
                    <w:vertAlign w:val="subscript"/>
                  </w:rPr>
                  <m:t xml:space="preserve"> </m:t>
                </m:r>
                <m:r>
                  <w:rPr>
                    <w:rFonts w:ascii="Cambria Math" w:hAnsi="Cambria Math"/>
                    <w:color w:val="000000" w:themeColor="text1"/>
                    <w:sz w:val="22"/>
                  </w:rPr>
                  <m:t>=</m:t>
                </m:r>
                <m:f>
                  <m:fPr>
                    <m:ctrlPr>
                      <w:rPr>
                        <w:rFonts w:ascii="Cambria Math" w:eastAsia="Cambria Math" w:hAnsi="Cambria Math"/>
                        <w:color w:val="000000" w:themeColor="text1"/>
                        <w:sz w:val="22"/>
                        <w:vertAlign w:val="subscript"/>
                      </w:rPr>
                    </m:ctrlPr>
                  </m:fPr>
                  <m:num>
                    <m:r>
                      <w:rPr>
                        <w:rFonts w:ascii="Cambria Math" w:eastAsia="Cambria Math" w:hAnsi="Cambria Math"/>
                        <w:color w:val="000000" w:themeColor="text1"/>
                        <w:sz w:val="22"/>
                      </w:rPr>
                      <m:t>BSK</m:t>
                    </m:r>
                    <m:r>
                      <w:rPr>
                        <w:rFonts w:ascii="Cambria Math" w:eastAsia="Cambria Math" w:hAnsi="Cambria Math"/>
                        <w:color w:val="000000" w:themeColor="text1"/>
                        <w:sz w:val="22"/>
                        <w:vertAlign w:val="subscript"/>
                      </w:rPr>
                      <m:t>дн</m:t>
                    </m:r>
                  </m:num>
                  <m:den>
                    <m:r>
                      <w:rPr>
                        <w:rFonts w:ascii="Cambria Math" w:eastAsia="Cambria Math" w:hAnsi="Cambria Math"/>
                        <w:color w:val="000000" w:themeColor="text1"/>
                        <w:sz w:val="22"/>
                      </w:rPr>
                      <m:t>BSK</m:t>
                    </m:r>
                    <m:r>
                      <w:rPr>
                        <w:rFonts w:ascii="Cambria Math" w:eastAsia="Cambria Math" w:hAnsi="Cambria Math"/>
                        <w:color w:val="000000" w:themeColor="text1"/>
                        <w:sz w:val="22"/>
                        <w:vertAlign w:val="subscript"/>
                      </w:rPr>
                      <m:t>вп</m:t>
                    </m:r>
                  </m:den>
                </m:f>
                <m:r>
                  <w:rPr>
                    <w:rFonts w:ascii="Cambria Math" w:hAnsi="Cambria Math"/>
                    <w:color w:val="000000" w:themeColor="text1"/>
                    <w:sz w:val="22"/>
                  </w:rPr>
                  <m:t>×100,</m:t>
                </m:r>
              </m:oMath>
            </m:oMathPara>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spacing w:after="60"/>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EB2CF6" w:rsidP="00EB2CF6">
            <w:pPr>
              <w:pStyle w:val="ConsPlusNormal"/>
              <w:jc w:val="center"/>
              <w:rPr>
                <w:rFonts w:ascii="Times New Roman" w:hAnsi="Times New Roman" w:cs="Times New Roman"/>
                <w:sz w:val="18"/>
                <w:szCs w:val="18"/>
              </w:rPr>
            </w:pPr>
            <m:oMath>
              <m:r>
                <w:rPr>
                  <w:rFonts w:ascii="Cambria Math" w:eastAsia="Cambria Math" w:hAnsi="Cambria Math" w:cs="Times New Roman"/>
                  <w:color w:val="000000" w:themeColor="text1"/>
                  <w:sz w:val="18"/>
                  <w:szCs w:val="16"/>
                </w:rPr>
                <m:t>BSK</m:t>
              </m:r>
              <m:r>
                <w:rPr>
                  <w:rFonts w:ascii="Cambria Math" w:eastAsia="Cambria Math" w:hAnsi="Cambria Math" w:cs="Times New Roman"/>
                  <w:color w:val="000000" w:themeColor="text1"/>
                  <w:sz w:val="18"/>
                  <w:szCs w:val="16"/>
                  <w:vertAlign w:val="subscript"/>
                </w:rPr>
                <m:t>дн</m:t>
              </m:r>
            </m:oMath>
            <w:r w:rsidRPr="001C2877">
              <w:rPr>
                <w:rFonts w:ascii="Times New Roman" w:hAnsi="Times New Roman" w:cs="Times New Roman"/>
                <w:sz w:val="14"/>
                <w:szCs w:val="14"/>
              </w:rPr>
              <w:t xml:space="preserve"> </w:t>
            </w:r>
            <w:r w:rsidRPr="001C2877">
              <w:rPr>
                <w:rFonts w:ascii="Times New Roman" w:hAnsi="Times New Roman" w:cs="Times New Roman"/>
                <w:sz w:val="18"/>
                <w:szCs w:val="18"/>
              </w:rPr>
              <w:t>- число взрослых пациентов с болезнями системы кровообращения, в отношении которых установлено диспансерное наблюдение за период;</w:t>
            </w:r>
          </w:p>
          <w:p w:rsidR="00EB2CF6" w:rsidRPr="001C2877" w:rsidRDefault="00EB2CF6" w:rsidP="00EB2CF6">
            <w:pPr>
              <w:pStyle w:val="ConsPlusNormal"/>
              <w:jc w:val="center"/>
              <w:rPr>
                <w:rFonts w:ascii="Times New Roman" w:hAnsi="Times New Roman" w:cs="Times New Roman"/>
                <w:sz w:val="18"/>
                <w:szCs w:val="18"/>
              </w:rPr>
            </w:pPr>
            <m:oMath>
              <m:r>
                <w:rPr>
                  <w:rFonts w:ascii="Cambria Math" w:eastAsia="Cambria Math" w:hAnsi="Cambria Math" w:cs="Times New Roman"/>
                  <w:color w:val="000000" w:themeColor="text1"/>
                  <w:sz w:val="18"/>
                  <w:szCs w:val="16"/>
                </w:rPr>
                <m:t>BSK</m:t>
              </m:r>
              <m:r>
                <w:rPr>
                  <w:rFonts w:ascii="Cambria Math" w:eastAsia="Cambria Math" w:hAnsi="Cambria Math" w:cs="Times New Roman"/>
                  <w:color w:val="000000" w:themeColor="text1"/>
                  <w:sz w:val="18"/>
                  <w:szCs w:val="16"/>
                  <w:vertAlign w:val="subscript"/>
                </w:rPr>
                <m:t>вп</m:t>
              </m:r>
            </m:oMath>
            <w:r w:rsidRPr="001C2877">
              <w:rPr>
                <w:rFonts w:ascii="Times New Roman" w:hAnsi="Times New Roman" w:cs="Times New Roman"/>
                <w:sz w:val="14"/>
                <w:szCs w:val="14"/>
              </w:rPr>
              <w:t xml:space="preserve"> </w:t>
            </w:r>
            <w:r w:rsidRPr="001C2877">
              <w:rPr>
                <w:rFonts w:ascii="Times New Roman" w:hAnsi="Times New Roman" w:cs="Times New Roman"/>
                <w:sz w:val="18"/>
                <w:szCs w:val="18"/>
              </w:rPr>
              <w:t>- общее число взрослых пациентов с впервые в жизни установленным диагнозом болезни системы кровообращения за период.</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color w:val="000000" w:themeColor="text1"/>
                <w:sz w:val="18"/>
              </w:rPr>
              <w:t>Коды МКБ:</w:t>
            </w:r>
            <w:r w:rsidRPr="001C2877">
              <w:rPr>
                <w:rFonts w:ascii="Times New Roman" w:hAnsi="Times New Roman" w:cs="Times New Roman"/>
                <w:b/>
                <w:color w:val="000000" w:themeColor="text1"/>
                <w:sz w:val="18"/>
              </w:rPr>
              <w:br/>
            </w:r>
            <w:r w:rsidRPr="001C2877">
              <w:rPr>
                <w:rFonts w:ascii="Times New Roman" w:hAnsi="Times New Roman" w:cs="Times New Roman"/>
                <w:b/>
                <w:sz w:val="18"/>
                <w:szCs w:val="18"/>
              </w:rPr>
              <w:t>I00 - I99</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Болезни системы кровообращения</w:t>
            </w:r>
            <w:r w:rsidRPr="001C2877">
              <w:rPr>
                <w:rFonts w:ascii="Times New Roman" w:hAnsi="Times New Roman" w:cs="Times New Roman"/>
                <w:sz w:val="18"/>
                <w:szCs w:val="18"/>
              </w:rPr>
              <w:br/>
            </w:r>
            <w:r w:rsidRPr="001C2877">
              <w:rPr>
                <w:rFonts w:ascii="Times New Roman" w:hAnsi="Times New Roman" w:cs="Times New Roman"/>
                <w:b/>
                <w:sz w:val="18"/>
                <w:szCs w:val="18"/>
              </w:rPr>
              <w:t>Q20 - Q28</w:t>
            </w:r>
            <w:r w:rsidRPr="001C2877">
              <w:rPr>
                <w:rFonts w:ascii="Times New Roman" w:hAnsi="Times New Roman" w:cs="Times New Roman"/>
                <w:color w:val="000000" w:themeColor="text1"/>
                <w:sz w:val="18"/>
              </w:rPr>
              <w:t xml:space="preserve"> – </w:t>
            </w:r>
            <w:r w:rsidRPr="001C2877">
              <w:rPr>
                <w:rFonts w:ascii="Times New Roman" w:hAnsi="Times New Roman" w:cs="Times New Roman"/>
                <w:sz w:val="18"/>
                <w:szCs w:val="18"/>
              </w:rPr>
              <w:t>Врожденные аномалии [пороки развития] системы кровообращения</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реестры, оказанной медицинской помощи застрахованным лицам.</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-дата постановки на диспансерный учет;</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-диагноз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-возраст пациента;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-характер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впервые выявлено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-дата рождения.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Источником информации является информационный ресурс территориального фонда в части сведений о лицах, состоящих под диспансерном </w:t>
            </w:r>
            <w:r w:rsidRPr="001C2877">
              <w:rPr>
                <w:rFonts w:ascii="Times New Roman" w:hAnsi="Times New Roman" w:cs="Times New Roman"/>
                <w:sz w:val="18"/>
                <w:szCs w:val="18"/>
              </w:rPr>
              <w:lastRenderedPageBreak/>
              <w:t>наблюдением (гл.15 Приказ 108н МЗ РФ)</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12</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10</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 (DNхобл)</w:t>
            </w:r>
          </w:p>
        </w:tc>
        <w:tc>
          <w:tcPr>
            <w:tcW w:w="574" w:type="pct"/>
            <w:vAlign w:val="center"/>
          </w:tcPr>
          <w:p w:rsidR="00EB2CF6" w:rsidRPr="001C2877" w:rsidRDefault="00EB2CF6" w:rsidP="00EB2CF6">
            <w:pPr>
              <w:pStyle w:val="ConsPlusNormal"/>
              <w:jc w:val="center"/>
              <w:rPr>
                <w:rFonts w:ascii="Times New Roman" w:hAnsi="Times New Roman" w:cs="Times New Roman"/>
                <w:color w:val="000000" w:themeColor="text1"/>
                <w:sz w:val="18"/>
              </w:rPr>
            </w:pPr>
            <w:r w:rsidRPr="001C2877">
              <w:rPr>
                <w:rFonts w:ascii="Times New Roman" w:hAnsi="Times New Roman" w:cs="Times New Roman"/>
                <w:color w:val="000000" w:themeColor="text1"/>
                <w:sz w:val="18"/>
              </w:rPr>
              <w:t>Достижение планового показателя</w:t>
            </w:r>
          </w:p>
          <w:p w:rsidR="0070261C" w:rsidRPr="001C2877" w:rsidRDefault="0070261C"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lang w:val="en-US"/>
              </w:rPr>
              <w:t>**</w:t>
            </w:r>
          </w:p>
        </w:tc>
        <w:tc>
          <w:tcPr>
            <w:tcW w:w="1078"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100% плана или более - 1 балл;</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Выше среднего значения по субъекту Российской Федерации - 0,5 балла</w:t>
            </w:r>
            <w:r w:rsidR="00D32D78" w:rsidRPr="001C2877">
              <w:rPr>
                <w:rFonts w:ascii="Times New Roman" w:hAnsi="Times New Roman" w:cs="Times New Roman"/>
                <w:sz w:val="18"/>
                <w:szCs w:val="18"/>
              </w:rPr>
              <w:t>;</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Менее 100% от плана, но с приростом показателя по сравнению с предыдущем периодом - 0,5 балла;</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Менее 100% от плана, равно или со снижением показателя по сравнению с предыдущем периодом - 0 баллов.</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t>1</w:t>
            </w:r>
          </w:p>
        </w:tc>
        <w:tc>
          <w:tcPr>
            <w:tcW w:w="1060" w:type="pct"/>
            <w:gridSpan w:val="2"/>
          </w:tcPr>
          <w:p w:rsidR="00EB2CF6" w:rsidRPr="001C2877" w:rsidRDefault="00EB2CF6" w:rsidP="00EB2CF6">
            <w:pPr>
              <w:jc w:val="center"/>
              <w:rPr>
                <w:color w:val="000000" w:themeColor="text1"/>
                <w:sz w:val="22"/>
              </w:rPr>
            </w:pPr>
            <m:oMathPara>
              <m:oMath>
                <m:r>
                  <w:rPr>
                    <w:rFonts w:ascii="Cambria Math" w:eastAsia="Cambria Math" w:hAnsi="Cambria Math"/>
                    <w:color w:val="000000" w:themeColor="text1"/>
                    <w:sz w:val="22"/>
                  </w:rPr>
                  <m:t>DN</m:t>
                </m:r>
                <m:r>
                  <w:rPr>
                    <w:rFonts w:ascii="Cambria Math" w:eastAsia="Cambria Math" w:hAnsi="Cambria Math"/>
                    <w:color w:val="000000" w:themeColor="text1"/>
                    <w:sz w:val="22"/>
                    <w:vertAlign w:val="subscript"/>
                  </w:rPr>
                  <m:t>хобл</m:t>
                </m:r>
                <m:r>
                  <w:rPr>
                    <w:rFonts w:ascii="Cambria Math" w:hAnsi="Cambria Math"/>
                    <w:color w:val="000000" w:themeColor="text1"/>
                    <w:sz w:val="22"/>
                    <w:vertAlign w:val="subscript"/>
                  </w:rPr>
                  <m:t xml:space="preserve"> </m:t>
                </m:r>
                <m:r>
                  <w:rPr>
                    <w:rFonts w:ascii="Cambria Math" w:hAnsi="Cambria Math"/>
                    <w:color w:val="000000" w:themeColor="text1"/>
                    <w:sz w:val="22"/>
                  </w:rPr>
                  <m:t>=</m:t>
                </m:r>
                <m:f>
                  <m:fPr>
                    <m:ctrlPr>
                      <w:rPr>
                        <w:rFonts w:ascii="Cambria Math" w:eastAsia="Cambria Math" w:hAnsi="Cambria Math"/>
                        <w:color w:val="000000" w:themeColor="text1"/>
                        <w:sz w:val="22"/>
                        <w:vertAlign w:val="subscript"/>
                      </w:rPr>
                    </m:ctrlPr>
                  </m:fPr>
                  <m:num>
                    <m:r>
                      <w:rPr>
                        <w:rFonts w:ascii="Cambria Math" w:eastAsia="Cambria Math" w:hAnsi="Cambria Math"/>
                        <w:color w:val="000000" w:themeColor="text1"/>
                        <w:sz w:val="22"/>
                      </w:rPr>
                      <m:t>H</m:t>
                    </m:r>
                    <m:r>
                      <w:rPr>
                        <w:rFonts w:ascii="Cambria Math" w:eastAsia="Cambria Math" w:hAnsi="Cambria Math"/>
                        <w:color w:val="000000" w:themeColor="text1"/>
                        <w:sz w:val="22"/>
                        <w:vertAlign w:val="subscript"/>
                      </w:rPr>
                      <m:t>дн</m:t>
                    </m:r>
                  </m:num>
                  <m:den>
                    <m:r>
                      <w:rPr>
                        <w:rFonts w:ascii="Cambria Math" w:eastAsia="Cambria Math" w:hAnsi="Cambria Math"/>
                        <w:color w:val="000000" w:themeColor="text1"/>
                        <w:sz w:val="22"/>
                      </w:rPr>
                      <m:t>H</m:t>
                    </m:r>
                    <m:r>
                      <w:rPr>
                        <w:rFonts w:ascii="Cambria Math" w:eastAsia="Cambria Math" w:hAnsi="Cambria Math"/>
                        <w:color w:val="000000" w:themeColor="text1"/>
                        <w:sz w:val="22"/>
                        <w:vertAlign w:val="subscript"/>
                      </w:rPr>
                      <m:t>вп</m:t>
                    </m:r>
                  </m:den>
                </m:f>
                <m:r>
                  <w:rPr>
                    <w:rFonts w:ascii="Cambria Math" w:hAnsi="Cambria Math"/>
                    <w:color w:val="000000" w:themeColor="text1"/>
                    <w:sz w:val="22"/>
                  </w:rPr>
                  <m:t>×100,</m:t>
                </m:r>
              </m:oMath>
            </m:oMathPara>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spacing w:after="60"/>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EB2CF6" w:rsidP="00EB2CF6">
            <w:pPr>
              <w:jc w:val="center"/>
              <w:rPr>
                <w:color w:val="000000" w:themeColor="text1"/>
                <w:sz w:val="18"/>
              </w:rPr>
            </w:pPr>
            <m:oMath>
              <m:r>
                <w:rPr>
                  <w:rFonts w:ascii="Cambria Math" w:eastAsia="Cambria Math" w:hAnsi="Cambria Math"/>
                  <w:color w:val="000000" w:themeColor="text1"/>
                  <w:sz w:val="18"/>
                  <w:szCs w:val="20"/>
                </w:rPr>
                <m:t>H</m:t>
              </m:r>
              <m:r>
                <w:rPr>
                  <w:rFonts w:ascii="Cambria Math" w:eastAsia="Cambria Math" w:hAnsi="Cambria Math"/>
                  <w:color w:val="000000" w:themeColor="text1"/>
                  <w:sz w:val="18"/>
                  <w:szCs w:val="20"/>
                  <w:vertAlign w:val="subscript"/>
                </w:rPr>
                <m:t>дн</m:t>
              </m:r>
            </m:oMath>
            <w:r w:rsidRPr="001C2877">
              <w:rPr>
                <w:color w:val="000000" w:themeColor="text1"/>
                <w:sz w:val="14"/>
                <w:szCs w:val="20"/>
              </w:rPr>
              <w:t xml:space="preserve"> </w:t>
            </w:r>
            <w:r w:rsidRPr="001C2877">
              <w:rPr>
                <w:color w:val="000000" w:themeColor="text1"/>
                <w:sz w:val="18"/>
              </w:rPr>
              <w:t>-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EB2CF6" w:rsidRPr="001C2877" w:rsidRDefault="00EB2CF6" w:rsidP="00EB2CF6">
            <w:pPr>
              <w:jc w:val="center"/>
              <w:rPr>
                <w:color w:val="000000" w:themeColor="text1"/>
                <w:sz w:val="18"/>
              </w:rPr>
            </w:pPr>
            <m:oMath>
              <m:r>
                <w:rPr>
                  <w:rFonts w:ascii="Cambria Math" w:eastAsia="Cambria Math" w:hAnsi="Cambria Math"/>
                  <w:color w:val="000000" w:themeColor="text1"/>
                  <w:sz w:val="18"/>
                  <w:szCs w:val="20"/>
                </w:rPr>
                <m:t>H</m:t>
              </m:r>
              <m:r>
                <w:rPr>
                  <w:rFonts w:ascii="Cambria Math" w:eastAsia="Cambria Math" w:hAnsi="Cambria Math"/>
                  <w:color w:val="000000" w:themeColor="text1"/>
                  <w:sz w:val="18"/>
                  <w:szCs w:val="20"/>
                  <w:vertAlign w:val="subscript"/>
                </w:rPr>
                <m:t>вп</m:t>
              </m:r>
            </m:oMath>
            <w:r w:rsidRPr="001C2877">
              <w:rPr>
                <w:color w:val="000000" w:themeColor="text1"/>
                <w:sz w:val="14"/>
                <w:szCs w:val="20"/>
              </w:rPr>
              <w:t xml:space="preserve"> </w:t>
            </w:r>
            <w:r w:rsidRPr="001C2877">
              <w:rPr>
                <w:color w:val="000000" w:themeColor="text1"/>
                <w:sz w:val="18"/>
              </w:rPr>
              <w:t xml:space="preserve">- </w:t>
            </w:r>
            <w:r w:rsidRPr="001C2877">
              <w:rPr>
                <w:sz w:val="18"/>
                <w:szCs w:val="18"/>
              </w:rPr>
              <w:t>общее число взрослых</w:t>
            </w:r>
            <w:r w:rsidRPr="001C2877">
              <w:rPr>
                <w:color w:val="000000" w:themeColor="text1"/>
                <w:sz w:val="18"/>
              </w:rPr>
              <w:t xml:space="preserve"> пациентов с впервые в жизни установленным диагнозом хроническая обструктивная болезнь легких за период.</w:t>
            </w:r>
          </w:p>
          <w:p w:rsidR="00EB2CF6" w:rsidRPr="001C2877" w:rsidRDefault="00EB2CF6" w:rsidP="00EB2CF6">
            <w:pPr>
              <w:jc w:val="center"/>
              <w:rPr>
                <w:color w:val="000000" w:themeColor="text1"/>
                <w:sz w:val="18"/>
              </w:rPr>
            </w:pPr>
          </w:p>
          <w:p w:rsidR="00EB2CF6" w:rsidRPr="001C2877" w:rsidRDefault="00EB2CF6" w:rsidP="00EB2CF6">
            <w:pPr>
              <w:pStyle w:val="ConsPlusNormal"/>
              <w:jc w:val="center"/>
              <w:rPr>
                <w:rFonts w:ascii="Times New Roman" w:hAnsi="Times New Roman" w:cs="Times New Roman"/>
                <w:b/>
                <w:sz w:val="18"/>
                <w:szCs w:val="18"/>
              </w:rPr>
            </w:pPr>
            <w:r w:rsidRPr="001C2877">
              <w:rPr>
                <w:rFonts w:ascii="Times New Roman" w:hAnsi="Times New Roman" w:cs="Times New Roman"/>
                <w:b/>
                <w:sz w:val="18"/>
                <w:szCs w:val="18"/>
              </w:rPr>
              <w:t>Коды МКБ:</w:t>
            </w:r>
          </w:p>
          <w:p w:rsidR="00EB2CF6" w:rsidRPr="001C2877" w:rsidRDefault="00EB2CF6" w:rsidP="00EB2CF6">
            <w:pPr>
              <w:pStyle w:val="ConsPlusNormal"/>
              <w:jc w:val="center"/>
              <w:rPr>
                <w:rFonts w:ascii="Times New Roman" w:hAnsi="Times New Roman" w:cs="Times New Roman"/>
                <w:color w:val="000000" w:themeColor="text1"/>
                <w:sz w:val="18"/>
                <w:szCs w:val="18"/>
              </w:rPr>
            </w:pPr>
            <w:r w:rsidRPr="001C2877">
              <w:rPr>
                <w:rFonts w:ascii="Times New Roman" w:hAnsi="Times New Roman" w:cs="Times New Roman"/>
                <w:b/>
                <w:color w:val="000000" w:themeColor="text1"/>
                <w:sz w:val="18"/>
                <w:szCs w:val="18"/>
                <w:lang w:val="en-US"/>
              </w:rPr>
              <w:t>J</w:t>
            </w:r>
            <w:r w:rsidRPr="001C2877">
              <w:rPr>
                <w:rFonts w:ascii="Times New Roman" w:hAnsi="Times New Roman" w:cs="Times New Roman"/>
                <w:b/>
                <w:color w:val="000000" w:themeColor="text1"/>
                <w:sz w:val="18"/>
                <w:szCs w:val="18"/>
              </w:rPr>
              <w:t>44</w:t>
            </w:r>
            <w:r w:rsidRPr="001C2877">
              <w:rPr>
                <w:rFonts w:ascii="Times New Roman" w:hAnsi="Times New Roman" w:cs="Times New Roman"/>
                <w:color w:val="000000" w:themeColor="text1"/>
                <w:sz w:val="18"/>
                <w:szCs w:val="18"/>
              </w:rPr>
              <w:t xml:space="preserve"> - Другая хроническая обструктивная легочная болезнь:</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J</w:t>
            </w:r>
            <w:r w:rsidRPr="001C2877">
              <w:rPr>
                <w:rFonts w:ascii="Times New Roman" w:hAnsi="Times New Roman" w:cs="Times New Roman"/>
                <w:b/>
                <w:sz w:val="18"/>
                <w:szCs w:val="18"/>
              </w:rPr>
              <w:t>44.8</w:t>
            </w:r>
            <w:r w:rsidRPr="001C2877">
              <w:rPr>
                <w:rFonts w:ascii="Times New Roman" w:hAnsi="Times New Roman" w:cs="Times New Roman"/>
                <w:sz w:val="18"/>
                <w:szCs w:val="18"/>
              </w:rPr>
              <w:t xml:space="preserve"> – Другая уточненная хроническая обструктивная легочная болезнь</w:t>
            </w:r>
          </w:p>
          <w:p w:rsidR="00EB2CF6" w:rsidRPr="001C2877" w:rsidRDefault="00EB2CF6" w:rsidP="00EB2CF6">
            <w:pPr>
              <w:jc w:val="center"/>
              <w:rPr>
                <w:color w:val="000000" w:themeColor="text1"/>
                <w:sz w:val="18"/>
              </w:rPr>
            </w:pPr>
            <w:r w:rsidRPr="001C2877">
              <w:rPr>
                <w:b/>
                <w:sz w:val="18"/>
                <w:szCs w:val="18"/>
                <w:lang w:val="en-US"/>
              </w:rPr>
              <w:t>J</w:t>
            </w:r>
            <w:r w:rsidRPr="001C2877">
              <w:rPr>
                <w:b/>
                <w:sz w:val="18"/>
                <w:szCs w:val="18"/>
              </w:rPr>
              <w:t>44.9</w:t>
            </w:r>
            <w:r w:rsidRPr="001C2877">
              <w:rPr>
                <w:sz w:val="18"/>
                <w:szCs w:val="18"/>
              </w:rPr>
              <w:t xml:space="preserve"> - Хроническая обструктивная легочная болезнь неуточненная</w:t>
            </w:r>
          </w:p>
          <w:p w:rsidR="00EB2CF6" w:rsidRPr="001C2877" w:rsidRDefault="00EB2CF6" w:rsidP="00EB2CF6">
            <w:pPr>
              <w:pStyle w:val="ConsPlusNormal"/>
              <w:jc w:val="center"/>
              <w:rPr>
                <w:rFonts w:ascii="Times New Roman" w:hAnsi="Times New Roman" w:cs="Times New Roman"/>
                <w:sz w:val="18"/>
                <w:szCs w:val="18"/>
              </w:rPr>
            </w:pP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реестры, оказанной медицинской помощи застрахованным лицам.</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-дата постановки на диспансерный учет;</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-диагноз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-возраст пациента;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-характер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впервые выявлено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-дата рождения.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13</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11</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Доля взрослых с установленным диагнозом сахарный </w:t>
            </w:r>
            <w:r w:rsidRPr="001C2877">
              <w:rPr>
                <w:rFonts w:ascii="Times New Roman" w:hAnsi="Times New Roman" w:cs="Times New Roman"/>
                <w:sz w:val="18"/>
                <w:szCs w:val="18"/>
              </w:rPr>
              <w:lastRenderedPageBreak/>
              <w:t>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 (</w:t>
            </w:r>
            <m:oMath>
              <m:r>
                <w:rPr>
                  <w:rFonts w:ascii="Cambria Math" w:eastAsia="Cambria Math" w:hAnsi="Cambria Math" w:cs="Times New Roman"/>
                  <w:color w:val="000000" w:themeColor="text1"/>
                  <w:sz w:val="18"/>
                  <w:szCs w:val="24"/>
                </w:rPr>
                <m:t>DN</m:t>
              </m:r>
              <m:r>
                <w:rPr>
                  <w:rFonts w:ascii="Cambria Math" w:eastAsia="Cambria Math" w:hAnsi="Cambria Math" w:cs="Times New Roman"/>
                  <w:color w:val="000000" w:themeColor="text1"/>
                  <w:sz w:val="18"/>
                  <w:szCs w:val="24"/>
                  <w:vertAlign w:val="subscript"/>
                </w:rPr>
                <m:t>сд</m:t>
              </m:r>
            </m:oMath>
            <w:r w:rsidRPr="001C2877">
              <w:rPr>
                <w:rFonts w:ascii="Times New Roman" w:hAnsi="Times New Roman" w:cs="Times New Roman"/>
                <w:sz w:val="18"/>
                <w:szCs w:val="18"/>
              </w:rPr>
              <w:t>)</w:t>
            </w:r>
          </w:p>
        </w:tc>
        <w:tc>
          <w:tcPr>
            <w:tcW w:w="574" w:type="pct"/>
            <w:vAlign w:val="center"/>
          </w:tcPr>
          <w:p w:rsidR="00EB2CF6" w:rsidRPr="001C2877" w:rsidRDefault="00EB2CF6" w:rsidP="00EB2CF6">
            <w:pPr>
              <w:pStyle w:val="ConsPlusNormal"/>
              <w:jc w:val="center"/>
              <w:rPr>
                <w:rFonts w:ascii="Times New Roman" w:hAnsi="Times New Roman" w:cs="Times New Roman"/>
                <w:color w:val="000000" w:themeColor="text1"/>
                <w:sz w:val="18"/>
              </w:rPr>
            </w:pPr>
            <w:r w:rsidRPr="001C2877">
              <w:rPr>
                <w:rFonts w:ascii="Times New Roman" w:hAnsi="Times New Roman" w:cs="Times New Roman"/>
                <w:color w:val="000000" w:themeColor="text1"/>
                <w:sz w:val="18"/>
              </w:rPr>
              <w:lastRenderedPageBreak/>
              <w:t>Достижение планового показателя</w:t>
            </w:r>
          </w:p>
          <w:p w:rsidR="0070261C" w:rsidRPr="001C2877" w:rsidRDefault="0070261C"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lang w:val="en-US"/>
              </w:rPr>
              <w:lastRenderedPageBreak/>
              <w:t>**</w:t>
            </w:r>
          </w:p>
        </w:tc>
        <w:tc>
          <w:tcPr>
            <w:tcW w:w="1078"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100% плана или более - 2 балла;</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Выше среднего значения по субъекту </w:t>
            </w:r>
            <w:r w:rsidRPr="001C2877">
              <w:rPr>
                <w:rFonts w:ascii="Times New Roman" w:hAnsi="Times New Roman" w:cs="Times New Roman"/>
                <w:sz w:val="18"/>
                <w:szCs w:val="18"/>
              </w:rPr>
              <w:lastRenderedPageBreak/>
              <w:t>Российской Федерации - 1 балл</w:t>
            </w:r>
            <w:r w:rsidR="00D32D78" w:rsidRPr="001C2877">
              <w:rPr>
                <w:rFonts w:ascii="Times New Roman" w:hAnsi="Times New Roman" w:cs="Times New Roman"/>
                <w:sz w:val="18"/>
                <w:szCs w:val="18"/>
              </w:rPr>
              <w:t>;</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Менее 100% от плана, но с приростом показателя по сравнению с предыдущем периодом - 1 балл;</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Менее 100% от плана, равно или со снижением показателя по сравнению с предыдущем периодом - 0 баллов.</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lastRenderedPageBreak/>
              <w:t>2</w:t>
            </w:r>
          </w:p>
        </w:tc>
        <w:tc>
          <w:tcPr>
            <w:tcW w:w="1060" w:type="pct"/>
            <w:gridSpan w:val="2"/>
          </w:tcPr>
          <w:p w:rsidR="00EB2CF6" w:rsidRPr="001C2877" w:rsidRDefault="00EB2CF6" w:rsidP="00EB2CF6">
            <w:pPr>
              <w:jc w:val="center"/>
              <w:rPr>
                <w:color w:val="000000" w:themeColor="text1"/>
                <w:sz w:val="22"/>
              </w:rPr>
            </w:pPr>
            <m:oMathPara>
              <m:oMath>
                <m:r>
                  <w:rPr>
                    <w:rFonts w:ascii="Cambria Math" w:eastAsia="Cambria Math" w:hAnsi="Cambria Math"/>
                    <w:color w:val="000000" w:themeColor="text1"/>
                    <w:sz w:val="22"/>
                  </w:rPr>
                  <m:t>DN</m:t>
                </m:r>
                <m:r>
                  <w:rPr>
                    <w:rFonts w:ascii="Cambria Math" w:eastAsia="Cambria Math" w:hAnsi="Cambria Math"/>
                    <w:color w:val="000000" w:themeColor="text1"/>
                    <w:sz w:val="22"/>
                    <w:vertAlign w:val="subscript"/>
                  </w:rPr>
                  <m:t>сд</m:t>
                </m:r>
                <m:r>
                  <w:rPr>
                    <w:rFonts w:ascii="Cambria Math" w:hAnsi="Cambria Math"/>
                    <w:color w:val="000000" w:themeColor="text1"/>
                    <w:sz w:val="22"/>
                    <w:vertAlign w:val="subscript"/>
                  </w:rPr>
                  <m:t xml:space="preserve"> </m:t>
                </m:r>
                <m:r>
                  <w:rPr>
                    <w:rFonts w:ascii="Cambria Math" w:hAnsi="Cambria Math"/>
                    <w:color w:val="000000" w:themeColor="text1"/>
                    <w:sz w:val="22"/>
                  </w:rPr>
                  <m:t>=</m:t>
                </m:r>
                <m:f>
                  <m:fPr>
                    <m:ctrlPr>
                      <w:rPr>
                        <w:rFonts w:ascii="Cambria Math" w:eastAsia="Cambria Math" w:hAnsi="Cambria Math"/>
                        <w:color w:val="000000" w:themeColor="text1"/>
                        <w:sz w:val="22"/>
                        <w:vertAlign w:val="subscript"/>
                      </w:rPr>
                    </m:ctrlPr>
                  </m:fPr>
                  <m:num>
                    <m:r>
                      <w:rPr>
                        <w:rFonts w:ascii="Cambria Math" w:eastAsia="Cambria Math" w:hAnsi="Cambria Math"/>
                        <w:color w:val="000000" w:themeColor="text1"/>
                        <w:sz w:val="22"/>
                      </w:rPr>
                      <m:t>SD</m:t>
                    </m:r>
                    <m:r>
                      <w:rPr>
                        <w:rFonts w:ascii="Cambria Math" w:eastAsia="Cambria Math" w:hAnsi="Cambria Math"/>
                        <w:color w:val="000000" w:themeColor="text1"/>
                        <w:sz w:val="22"/>
                        <w:vertAlign w:val="subscript"/>
                      </w:rPr>
                      <m:t>дн</m:t>
                    </m:r>
                  </m:num>
                  <m:den>
                    <m:r>
                      <w:rPr>
                        <w:rFonts w:ascii="Cambria Math" w:eastAsia="Cambria Math" w:hAnsi="Cambria Math"/>
                        <w:color w:val="000000" w:themeColor="text1"/>
                        <w:sz w:val="22"/>
                      </w:rPr>
                      <m:t>SD</m:t>
                    </m:r>
                    <m:r>
                      <w:rPr>
                        <w:rFonts w:ascii="Cambria Math" w:eastAsia="Cambria Math" w:hAnsi="Cambria Math"/>
                        <w:color w:val="000000" w:themeColor="text1"/>
                        <w:sz w:val="22"/>
                        <w:vertAlign w:val="subscript"/>
                      </w:rPr>
                      <m:t>вп</m:t>
                    </m:r>
                  </m:den>
                </m:f>
                <m:r>
                  <w:rPr>
                    <w:rFonts w:ascii="Cambria Math" w:hAnsi="Cambria Math"/>
                    <w:color w:val="000000" w:themeColor="text1"/>
                    <w:sz w:val="22"/>
                  </w:rPr>
                  <m:t>×100,</m:t>
                </m:r>
              </m:oMath>
            </m:oMathPara>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spacing w:after="60"/>
              <w:jc w:val="center"/>
              <w:rPr>
                <w:rFonts w:ascii="Times New Roman" w:hAnsi="Times New Roman" w:cs="Times New Roman"/>
                <w:sz w:val="18"/>
                <w:szCs w:val="18"/>
              </w:rPr>
            </w:pPr>
            <w:r w:rsidRPr="001C2877">
              <w:rPr>
                <w:rFonts w:ascii="Times New Roman" w:hAnsi="Times New Roman" w:cs="Times New Roman"/>
                <w:sz w:val="18"/>
                <w:szCs w:val="18"/>
              </w:rPr>
              <w:lastRenderedPageBreak/>
              <w:t>где:</w:t>
            </w:r>
          </w:p>
          <w:p w:rsidR="00EB2CF6" w:rsidRPr="001C2877" w:rsidRDefault="00EB2CF6" w:rsidP="00EB2CF6">
            <w:pPr>
              <w:jc w:val="center"/>
              <w:rPr>
                <w:color w:val="000000" w:themeColor="text1"/>
                <w:sz w:val="18"/>
              </w:rPr>
            </w:pPr>
            <m:oMath>
              <m:r>
                <w:rPr>
                  <w:rFonts w:ascii="Cambria Math" w:eastAsia="Cambria Math" w:hAnsi="Cambria Math"/>
                  <w:color w:val="000000" w:themeColor="text1"/>
                  <w:sz w:val="18"/>
                  <w:szCs w:val="20"/>
                </w:rPr>
                <m:t>SD</m:t>
              </m:r>
              <m:r>
                <w:rPr>
                  <w:rFonts w:ascii="Cambria Math" w:eastAsia="Cambria Math" w:hAnsi="Cambria Math"/>
                  <w:color w:val="000000" w:themeColor="text1"/>
                  <w:sz w:val="18"/>
                  <w:szCs w:val="20"/>
                  <w:vertAlign w:val="subscript"/>
                </w:rPr>
                <m:t>дн</m:t>
              </m:r>
            </m:oMath>
            <w:r w:rsidRPr="001C2877">
              <w:rPr>
                <w:color w:val="000000" w:themeColor="text1"/>
                <w:sz w:val="14"/>
                <w:szCs w:val="20"/>
              </w:rPr>
              <w:t xml:space="preserve"> </w:t>
            </w:r>
            <w:r w:rsidRPr="001C2877">
              <w:rPr>
                <w:color w:val="000000" w:themeColor="text1"/>
                <w:sz w:val="18"/>
              </w:rPr>
              <w:t>- число взрослых пациентов с установленным диагнозом сахарный диабет, в отношении которых установлено диспансерное наблюдение за период;</w:t>
            </w:r>
          </w:p>
          <w:p w:rsidR="00EB2CF6" w:rsidRPr="001C2877" w:rsidRDefault="00EB2CF6" w:rsidP="00EB2CF6">
            <w:pPr>
              <w:jc w:val="center"/>
              <w:rPr>
                <w:color w:val="000000" w:themeColor="text1"/>
                <w:sz w:val="18"/>
              </w:rPr>
            </w:pPr>
            <m:oMath>
              <m:r>
                <w:rPr>
                  <w:rFonts w:ascii="Cambria Math" w:eastAsia="Cambria Math" w:hAnsi="Cambria Math"/>
                  <w:color w:val="000000" w:themeColor="text1"/>
                  <w:sz w:val="18"/>
                  <w:szCs w:val="20"/>
                </w:rPr>
                <m:t>SD</m:t>
              </m:r>
              <m:r>
                <w:rPr>
                  <w:rFonts w:ascii="Cambria Math" w:eastAsia="Cambria Math" w:hAnsi="Cambria Math"/>
                  <w:color w:val="000000" w:themeColor="text1"/>
                  <w:sz w:val="18"/>
                  <w:szCs w:val="20"/>
                  <w:vertAlign w:val="subscript"/>
                </w:rPr>
                <m:t>вп</m:t>
              </m:r>
            </m:oMath>
            <w:r w:rsidRPr="001C2877">
              <w:rPr>
                <w:color w:val="000000" w:themeColor="text1"/>
                <w:sz w:val="14"/>
                <w:szCs w:val="20"/>
              </w:rPr>
              <w:t xml:space="preserve"> </w:t>
            </w:r>
            <w:r w:rsidRPr="001C2877">
              <w:rPr>
                <w:color w:val="000000" w:themeColor="text1"/>
                <w:sz w:val="18"/>
              </w:rPr>
              <w:t>- общее число взрослых пациентов с впервые в жизни установленным диагнозом сахарный диабет за период.</w:t>
            </w:r>
          </w:p>
          <w:p w:rsidR="00EB2CF6" w:rsidRPr="001C2877" w:rsidRDefault="00EB2CF6" w:rsidP="00EB2CF6">
            <w:pPr>
              <w:jc w:val="center"/>
              <w:rPr>
                <w:color w:val="000000" w:themeColor="text1"/>
                <w:sz w:val="18"/>
              </w:rPr>
            </w:pPr>
          </w:p>
          <w:p w:rsidR="00EB2CF6" w:rsidRPr="001C2877" w:rsidRDefault="00EB2CF6" w:rsidP="00EB2CF6">
            <w:pPr>
              <w:jc w:val="center"/>
              <w:rPr>
                <w:color w:val="000000" w:themeColor="text1"/>
                <w:sz w:val="18"/>
              </w:rPr>
            </w:pPr>
            <w:r w:rsidRPr="001C2877">
              <w:rPr>
                <w:b/>
                <w:color w:val="000000" w:themeColor="text1"/>
                <w:sz w:val="18"/>
              </w:rPr>
              <w:t>Коды МКБ:</w:t>
            </w:r>
            <w:r w:rsidRPr="001C2877">
              <w:rPr>
                <w:b/>
                <w:color w:val="000000" w:themeColor="text1"/>
                <w:sz w:val="18"/>
              </w:rPr>
              <w:br/>
            </w:r>
            <w:r w:rsidRPr="001C2877">
              <w:rPr>
                <w:b/>
                <w:sz w:val="18"/>
              </w:rPr>
              <w:t xml:space="preserve">E10-E11 – </w:t>
            </w:r>
            <w:r w:rsidRPr="001C2877">
              <w:rPr>
                <w:sz w:val="18"/>
              </w:rPr>
              <w:t>Сахарный диабет</w:t>
            </w:r>
          </w:p>
          <w:p w:rsidR="00EB2CF6" w:rsidRPr="001C2877" w:rsidRDefault="00EB2CF6" w:rsidP="00EB2CF6">
            <w:pPr>
              <w:jc w:val="center"/>
              <w:rPr>
                <w:color w:val="000000" w:themeColor="text1"/>
                <w:sz w:val="18"/>
              </w:rPr>
            </w:pPr>
          </w:p>
          <w:p w:rsidR="00EB2CF6" w:rsidRPr="001C2877" w:rsidRDefault="00EB2CF6" w:rsidP="00EB2CF6">
            <w:pPr>
              <w:jc w:val="center"/>
              <w:rPr>
                <w:color w:val="000000" w:themeColor="text1"/>
                <w:sz w:val="18"/>
              </w:rPr>
            </w:pPr>
          </w:p>
          <w:p w:rsidR="00EB2CF6" w:rsidRPr="001C2877" w:rsidRDefault="00EB2CF6" w:rsidP="00EB2CF6">
            <w:pPr>
              <w:pStyle w:val="ConsPlusNormal"/>
              <w:jc w:val="center"/>
              <w:rPr>
                <w:rFonts w:ascii="Times New Roman" w:hAnsi="Times New Roman" w:cs="Times New Roman"/>
                <w:sz w:val="18"/>
                <w:szCs w:val="18"/>
              </w:rPr>
            </w:pP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Источником информации являются реестры, оказанной </w:t>
            </w:r>
            <w:r w:rsidRPr="001C2877">
              <w:rPr>
                <w:rFonts w:ascii="Times New Roman" w:hAnsi="Times New Roman" w:cs="Times New Roman"/>
                <w:sz w:val="18"/>
                <w:szCs w:val="18"/>
              </w:rPr>
              <w:lastRenderedPageBreak/>
              <w:t>медицинской помощи застрахованным лицам.</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Отбор информации для расчета показателей осуществляется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-дата постановки на диспансерный учет;</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-диагноз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-возраст пациента;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-характер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впервые выявлено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-дата рождения.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14</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12</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w:t>
            </w:r>
            <w:r w:rsidRPr="001C2877">
              <w:rPr>
                <w:rFonts w:ascii="Times New Roman" w:hAnsi="Times New Roman" w:cs="Times New Roman"/>
                <w:sz w:val="18"/>
                <w:szCs w:val="18"/>
              </w:rPr>
              <w:lastRenderedPageBreak/>
              <w:t>диспансерным наблюдением, от общего числа взрослых пациентов, находящихся под диспансерным наблюдением за период. (</w:t>
            </w:r>
            <m:oMath>
              <m:r>
                <w:rPr>
                  <w:rFonts w:ascii="Cambria Math" w:eastAsia="Cambria Math" w:hAnsi="Cambria Math" w:cs="Times New Roman"/>
                  <w:color w:val="000000" w:themeColor="text1"/>
                  <w:sz w:val="18"/>
                </w:rPr>
                <m:t>H</m:t>
              </m:r>
              <m:r>
                <w:rPr>
                  <w:rFonts w:ascii="Cambria Math" w:eastAsia="Cambria Math" w:hAnsi="Cambria Math" w:cs="Times New Roman"/>
                  <w:color w:val="000000" w:themeColor="text1"/>
                  <w:sz w:val="18"/>
                  <w:vertAlign w:val="subscript"/>
                </w:rPr>
                <m:t>всего</m:t>
              </m:r>
            </m:oMath>
            <w:r w:rsidRPr="001C2877">
              <w:rPr>
                <w:rFonts w:ascii="Times New Roman" w:hAnsi="Times New Roman" w:cs="Times New Roman"/>
                <w:color w:val="000000" w:themeColor="text1"/>
                <w:sz w:val="18"/>
              </w:rPr>
              <w:t>)</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lastRenderedPageBreak/>
              <w:t>Уменьшение показателя за период по отношению к показателю в предыдущем периоде</w:t>
            </w:r>
          </w:p>
        </w:tc>
        <w:tc>
          <w:tcPr>
            <w:tcW w:w="1078" w:type="pct"/>
            <w:vAlign w:val="center"/>
          </w:tcPr>
          <w:p w:rsidR="00EB2CF6" w:rsidRPr="001C2877" w:rsidRDefault="00EB2CF6" w:rsidP="00EB2CF6">
            <w:pPr>
              <w:ind w:firstLine="25"/>
              <w:jc w:val="center"/>
              <w:rPr>
                <w:b/>
                <w:bCs/>
                <w:color w:val="000000" w:themeColor="text1"/>
                <w:sz w:val="18"/>
              </w:rPr>
            </w:pPr>
            <w:r w:rsidRPr="001C2877">
              <w:rPr>
                <w:b/>
                <w:bCs/>
                <w:color w:val="000000" w:themeColor="text1"/>
                <w:sz w:val="18"/>
              </w:rPr>
              <w:t>Для медицинских организаций, значение показателя которых, выше среднего значения по субъекту Российской Федерации:</w:t>
            </w:r>
          </w:p>
          <w:p w:rsidR="00EB2CF6" w:rsidRPr="001C2877" w:rsidRDefault="00EB2CF6" w:rsidP="00EB2CF6">
            <w:pPr>
              <w:ind w:firstLine="25"/>
              <w:jc w:val="center"/>
              <w:rPr>
                <w:color w:val="000000" w:themeColor="text1"/>
                <w:sz w:val="18"/>
              </w:rPr>
            </w:pPr>
            <w:r w:rsidRPr="001C2877">
              <w:rPr>
                <w:color w:val="000000" w:themeColor="text1"/>
                <w:sz w:val="18"/>
              </w:rPr>
              <w:t>Уменьшение &lt; 5 % - 0 баллов;</w:t>
            </w:r>
          </w:p>
          <w:p w:rsidR="00EB2CF6" w:rsidRPr="001C2877" w:rsidRDefault="00EB2CF6" w:rsidP="00EB2CF6">
            <w:pPr>
              <w:ind w:firstLine="25"/>
              <w:jc w:val="center"/>
              <w:rPr>
                <w:color w:val="000000" w:themeColor="text1"/>
                <w:sz w:val="18"/>
              </w:rPr>
            </w:pPr>
            <w:r w:rsidRPr="001C2877">
              <w:rPr>
                <w:color w:val="000000" w:themeColor="text1"/>
                <w:sz w:val="18"/>
              </w:rPr>
              <w:t>Уменьшение ≥ 5 % - 1 балл;</w:t>
            </w:r>
          </w:p>
          <w:p w:rsidR="00EB2CF6" w:rsidRPr="001C2877" w:rsidRDefault="00EB2CF6" w:rsidP="00EB2CF6">
            <w:pPr>
              <w:ind w:firstLine="25"/>
              <w:jc w:val="center"/>
              <w:rPr>
                <w:color w:val="000000" w:themeColor="text1"/>
                <w:sz w:val="18"/>
              </w:rPr>
            </w:pPr>
            <w:r w:rsidRPr="001C2877">
              <w:rPr>
                <w:color w:val="000000" w:themeColor="text1"/>
                <w:sz w:val="18"/>
              </w:rPr>
              <w:t>Уменьшение ≥ 10 % - 2 балла.</w:t>
            </w:r>
          </w:p>
          <w:p w:rsidR="00EB2CF6" w:rsidRPr="001C2877" w:rsidRDefault="00EB2CF6" w:rsidP="00EB2CF6">
            <w:pPr>
              <w:ind w:firstLine="25"/>
              <w:jc w:val="center"/>
              <w:rPr>
                <w:color w:val="000000" w:themeColor="text1"/>
                <w:sz w:val="18"/>
              </w:rPr>
            </w:pPr>
          </w:p>
          <w:p w:rsidR="00EB2CF6" w:rsidRPr="001C2877" w:rsidRDefault="00EB2CF6" w:rsidP="00EB2CF6">
            <w:pPr>
              <w:ind w:firstLine="25"/>
              <w:jc w:val="center"/>
              <w:rPr>
                <w:b/>
                <w:bCs/>
                <w:color w:val="000000" w:themeColor="text1"/>
                <w:sz w:val="18"/>
              </w:rPr>
            </w:pPr>
            <w:r w:rsidRPr="001C2877">
              <w:rPr>
                <w:b/>
                <w:bCs/>
                <w:color w:val="000000" w:themeColor="text1"/>
                <w:sz w:val="18"/>
              </w:rPr>
              <w:t xml:space="preserve">Для медицинских организаций, </w:t>
            </w:r>
            <w:r w:rsidRPr="001C2877">
              <w:rPr>
                <w:b/>
                <w:bCs/>
                <w:color w:val="000000" w:themeColor="text1"/>
                <w:sz w:val="18"/>
              </w:rPr>
              <w:lastRenderedPageBreak/>
              <w:t>значение показателя равно или ниже среднего значения по субъекту Российской Федерации:</w:t>
            </w:r>
          </w:p>
          <w:p w:rsidR="00EB2CF6" w:rsidRPr="001C2877" w:rsidRDefault="00EB2CF6" w:rsidP="00EB2CF6">
            <w:pPr>
              <w:ind w:firstLine="25"/>
              <w:jc w:val="center"/>
              <w:rPr>
                <w:color w:val="000000" w:themeColor="text1"/>
                <w:sz w:val="18"/>
              </w:rPr>
            </w:pPr>
            <w:r w:rsidRPr="001C2877">
              <w:rPr>
                <w:color w:val="000000" w:themeColor="text1"/>
                <w:sz w:val="18"/>
              </w:rPr>
              <w:t xml:space="preserve">При условии снижения по сравнению с предыдущим периодом </w:t>
            </w:r>
            <w:r w:rsidRPr="001C2877">
              <w:rPr>
                <w:sz w:val="18"/>
                <w:szCs w:val="18"/>
              </w:rPr>
              <w:t xml:space="preserve">или достижения минимально возможного значения показателя </w:t>
            </w:r>
            <w:r w:rsidRPr="001C2877">
              <w:rPr>
                <w:color w:val="000000" w:themeColor="text1"/>
                <w:sz w:val="18"/>
              </w:rPr>
              <w:t>- 2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t>В иных случаях - 1 балл.</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lastRenderedPageBreak/>
              <w:t>2</w:t>
            </w:r>
          </w:p>
        </w:tc>
        <w:tc>
          <w:tcPr>
            <w:tcW w:w="1060" w:type="pct"/>
            <w:gridSpan w:val="2"/>
          </w:tcPr>
          <w:p w:rsidR="00EB2CF6" w:rsidRPr="001C2877" w:rsidRDefault="00EB2CF6" w:rsidP="00EB2CF6">
            <w:pPr>
              <w:spacing w:line="276" w:lineRule="auto"/>
              <w:jc w:val="center"/>
              <w:rPr>
                <w:color w:val="000000" w:themeColor="text1"/>
                <w:sz w:val="18"/>
                <w:szCs w:val="18"/>
              </w:rPr>
            </w:pPr>
            <m:oMathPara>
              <m:oMath>
                <m:r>
                  <w:rPr>
                    <w:rFonts w:ascii="Cambria Math" w:eastAsia="Cambria Math" w:hAnsi="Cambria Math"/>
                    <w:color w:val="000000" w:themeColor="text1"/>
                    <w:sz w:val="18"/>
                    <w:szCs w:val="18"/>
                  </w:rPr>
                  <m:t>H</m:t>
                </m:r>
                <m:r>
                  <w:rPr>
                    <w:rFonts w:ascii="Cambria Math" w:eastAsia="Cambria Math" w:hAnsi="Cambria Math"/>
                    <w:color w:val="000000" w:themeColor="text1"/>
                    <w:sz w:val="18"/>
                    <w:szCs w:val="18"/>
                    <w:vertAlign w:val="subscript"/>
                  </w:rPr>
                  <m:t>всего</m:t>
                </m:r>
                <m:r>
                  <w:rPr>
                    <w:rFonts w:ascii="Cambria Math" w:hAnsi="Cambria Math"/>
                    <w:color w:val="000000" w:themeColor="text1"/>
                    <w:sz w:val="18"/>
                    <w:szCs w:val="18"/>
                    <w:vertAlign w:val="subscript"/>
                  </w:rPr>
                  <m:t xml:space="preserve"> </m:t>
                </m:r>
                <m:r>
                  <w:rPr>
                    <w:rFonts w:ascii="Cambria Math" w:hAnsi="Cambria Math"/>
                    <w:color w:val="000000" w:themeColor="text1"/>
                    <w:sz w:val="18"/>
                    <w:szCs w:val="18"/>
                  </w:rPr>
                  <m:t>=</m:t>
                </m:r>
                <m:f>
                  <m:fPr>
                    <m:ctrlPr>
                      <w:rPr>
                        <w:rFonts w:ascii="Cambria Math" w:eastAsia="Cambria Math" w:hAnsi="Cambria Math"/>
                        <w:color w:val="000000" w:themeColor="text1"/>
                        <w:sz w:val="18"/>
                        <w:szCs w:val="18"/>
                        <w:vertAlign w:val="subscript"/>
                      </w:rPr>
                    </m:ctrlPr>
                  </m:fPr>
                  <m:num>
                    <m:r>
                      <w:rPr>
                        <w:rFonts w:ascii="Cambria Math" w:eastAsia="Cambria Math" w:hAnsi="Cambria Math"/>
                        <w:color w:val="000000" w:themeColor="text1"/>
                        <w:sz w:val="18"/>
                        <w:szCs w:val="18"/>
                      </w:rPr>
                      <m:t>O</m:t>
                    </m:r>
                    <m:r>
                      <w:rPr>
                        <w:rFonts w:ascii="Cambria Math" w:eastAsia="Cambria Math" w:hAnsi="Cambria Math"/>
                        <w:color w:val="000000" w:themeColor="text1"/>
                        <w:sz w:val="18"/>
                        <w:szCs w:val="18"/>
                        <w:vertAlign w:val="subscript"/>
                      </w:rPr>
                      <m:t>всего</m:t>
                    </m:r>
                  </m:num>
                  <m:den>
                    <m:r>
                      <w:rPr>
                        <w:rFonts w:ascii="Cambria Math" w:eastAsia="Cambria Math" w:hAnsi="Cambria Math"/>
                        <w:color w:val="000000" w:themeColor="text1"/>
                        <w:sz w:val="18"/>
                        <w:szCs w:val="18"/>
                      </w:rPr>
                      <m:t>Dn</m:t>
                    </m:r>
                    <m:r>
                      <w:rPr>
                        <w:rFonts w:ascii="Cambria Math" w:eastAsia="Cambria Math" w:hAnsi="Cambria Math"/>
                        <w:color w:val="000000" w:themeColor="text1"/>
                        <w:sz w:val="18"/>
                        <w:szCs w:val="18"/>
                        <w:vertAlign w:val="subscript"/>
                      </w:rPr>
                      <m:t>всего</m:t>
                    </m:r>
                  </m:den>
                </m:f>
                <m:r>
                  <w:rPr>
                    <w:rFonts w:ascii="Cambria Math" w:hAnsi="Cambria Math"/>
                    <w:color w:val="000000" w:themeColor="text1"/>
                    <w:sz w:val="18"/>
                    <w:szCs w:val="18"/>
                  </w:rPr>
                  <m:t>×100,</m:t>
                </m:r>
              </m:oMath>
            </m:oMathPara>
          </w:p>
          <w:p w:rsidR="00EB2CF6" w:rsidRPr="001C2877" w:rsidRDefault="00EB2CF6" w:rsidP="00EB2CF6">
            <w:pPr>
              <w:jc w:val="center"/>
              <w:rPr>
                <w:color w:val="000000" w:themeColor="text1"/>
                <w:sz w:val="18"/>
                <w:szCs w:val="18"/>
              </w:rPr>
            </w:pPr>
            <w:r w:rsidRPr="001C2877">
              <w:rPr>
                <w:color w:val="000000" w:themeColor="text1"/>
                <w:sz w:val="18"/>
                <w:szCs w:val="18"/>
              </w:rPr>
              <w:t>где:</w:t>
            </w:r>
          </w:p>
          <w:p w:rsidR="00EB2CF6" w:rsidRPr="001C2877" w:rsidRDefault="00EB2CF6" w:rsidP="00EB2CF6">
            <w:pPr>
              <w:widowControl w:val="0"/>
              <w:jc w:val="center"/>
              <w:rPr>
                <w:color w:val="000000" w:themeColor="text1"/>
                <w:sz w:val="18"/>
                <w:szCs w:val="18"/>
              </w:rPr>
            </w:pPr>
            <m:oMath>
              <m:r>
                <w:rPr>
                  <w:rFonts w:ascii="Cambria Math" w:eastAsia="Cambria Math" w:hAnsi="Cambria Math"/>
                  <w:color w:val="000000" w:themeColor="text1"/>
                  <w:sz w:val="18"/>
                  <w:szCs w:val="18"/>
                </w:rPr>
                <m:t>O</m:t>
              </m:r>
              <m:r>
                <w:rPr>
                  <w:rFonts w:ascii="Cambria Math" w:eastAsia="Cambria Math" w:hAnsi="Cambria Math"/>
                  <w:color w:val="000000" w:themeColor="text1"/>
                  <w:sz w:val="18"/>
                  <w:szCs w:val="18"/>
                  <w:vertAlign w:val="subscript"/>
                </w:rPr>
                <m:t>всего</m:t>
              </m:r>
            </m:oMath>
            <w:r w:rsidRPr="001C2877">
              <w:rPr>
                <w:color w:val="000000" w:themeColor="text1"/>
                <w:sz w:val="18"/>
                <w:szCs w:val="18"/>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w:t>
            </w:r>
            <w:r w:rsidRPr="001C2877">
              <w:rPr>
                <w:color w:val="000000" w:themeColor="text1"/>
                <w:sz w:val="18"/>
                <w:szCs w:val="18"/>
              </w:rPr>
              <w:lastRenderedPageBreak/>
              <w:t>наблюдением;</w:t>
            </w:r>
          </w:p>
          <w:p w:rsidR="00EB2CF6" w:rsidRPr="001C2877" w:rsidRDefault="00EB2CF6" w:rsidP="00EB2CF6">
            <w:pPr>
              <w:jc w:val="center"/>
              <w:rPr>
                <w:color w:val="000000" w:themeColor="text1"/>
                <w:sz w:val="18"/>
                <w:szCs w:val="18"/>
              </w:rPr>
            </w:pPr>
            <m:oMath>
              <m:r>
                <w:rPr>
                  <w:rFonts w:ascii="Cambria Math" w:eastAsia="Cambria Math" w:hAnsi="Cambria Math"/>
                  <w:color w:val="000000" w:themeColor="text1"/>
                  <w:sz w:val="18"/>
                  <w:szCs w:val="18"/>
                </w:rPr>
                <m:t>Dn</m:t>
              </m:r>
              <m:r>
                <w:rPr>
                  <w:rFonts w:ascii="Cambria Math" w:eastAsia="Cambria Math" w:hAnsi="Cambria Math"/>
                  <w:color w:val="000000" w:themeColor="text1"/>
                  <w:sz w:val="18"/>
                  <w:szCs w:val="18"/>
                  <w:vertAlign w:val="subscript"/>
                </w:rPr>
                <m:t>всего</m:t>
              </m:r>
            </m:oMath>
            <w:r w:rsidRPr="001C2877">
              <w:rPr>
                <w:color w:val="000000" w:themeColor="text1"/>
                <w:sz w:val="18"/>
                <w:szCs w:val="18"/>
                <w:vertAlign w:val="subscript"/>
              </w:rPr>
              <w:t xml:space="preserve"> </w:t>
            </w:r>
            <w:r w:rsidRPr="001C2877">
              <w:rPr>
                <w:color w:val="000000" w:themeColor="text1"/>
                <w:sz w:val="18"/>
                <w:szCs w:val="18"/>
              </w:rPr>
              <w:t>- общее число взрослых пациентов, находящихся под диспансерным наблюдением за период.</w:t>
            </w:r>
          </w:p>
          <w:p w:rsidR="00EB2CF6" w:rsidRPr="001C2877" w:rsidRDefault="00EB2CF6" w:rsidP="00EB2CF6">
            <w:pPr>
              <w:jc w:val="center"/>
              <w:rPr>
                <w:color w:val="000000" w:themeColor="text1"/>
                <w:sz w:val="18"/>
                <w:szCs w:val="18"/>
              </w:rPr>
            </w:pPr>
          </w:p>
          <w:p w:rsidR="00EB2CF6" w:rsidRPr="001C2877" w:rsidRDefault="00EB2CF6" w:rsidP="00EB2CF6">
            <w:pPr>
              <w:jc w:val="center"/>
              <w:rPr>
                <w:color w:val="000000" w:themeColor="text1"/>
                <w:sz w:val="18"/>
                <w:szCs w:val="18"/>
              </w:rPr>
            </w:pPr>
            <w:r w:rsidRPr="001C2877">
              <w:rPr>
                <w:b/>
                <w:color w:val="000000" w:themeColor="text1"/>
                <w:sz w:val="18"/>
              </w:rPr>
              <w:t>Коды МКБ:</w:t>
            </w:r>
            <w:r w:rsidRPr="001C2877">
              <w:rPr>
                <w:b/>
                <w:color w:val="000000" w:themeColor="text1"/>
                <w:sz w:val="18"/>
              </w:rPr>
              <w:br/>
            </w:r>
            <w:r w:rsidRPr="001C2877">
              <w:rPr>
                <w:b/>
                <w:color w:val="000000" w:themeColor="text1"/>
                <w:sz w:val="18"/>
                <w:szCs w:val="18"/>
              </w:rPr>
              <w:t>I05 - I09</w:t>
            </w:r>
            <w:r w:rsidRPr="001C2877">
              <w:rPr>
                <w:color w:val="000000" w:themeColor="text1"/>
                <w:sz w:val="18"/>
                <w:szCs w:val="18"/>
              </w:rPr>
              <w:t xml:space="preserve"> – Хронические ревматические болезни сердца</w:t>
            </w:r>
          </w:p>
          <w:p w:rsidR="00EB2CF6" w:rsidRPr="001C2877" w:rsidRDefault="00EB2CF6" w:rsidP="00EB2CF6">
            <w:pPr>
              <w:jc w:val="center"/>
              <w:rPr>
                <w:color w:val="000000" w:themeColor="text1"/>
                <w:sz w:val="18"/>
                <w:szCs w:val="18"/>
              </w:rPr>
            </w:pPr>
            <w:r w:rsidRPr="001C2877">
              <w:rPr>
                <w:b/>
                <w:color w:val="000000" w:themeColor="text1"/>
                <w:sz w:val="18"/>
                <w:szCs w:val="18"/>
              </w:rPr>
              <w:t>I10 - I15</w:t>
            </w:r>
            <w:r w:rsidRPr="001C2877">
              <w:rPr>
                <w:color w:val="000000" w:themeColor="text1"/>
                <w:sz w:val="18"/>
                <w:szCs w:val="18"/>
              </w:rPr>
              <w:t xml:space="preserve"> – Болезни, характеризующиеся повышенным кровяным давлением</w:t>
            </w:r>
          </w:p>
          <w:p w:rsidR="00EB2CF6" w:rsidRPr="001C2877" w:rsidRDefault="00EB2CF6" w:rsidP="00EB2CF6">
            <w:pPr>
              <w:jc w:val="center"/>
              <w:rPr>
                <w:color w:val="000000" w:themeColor="text1"/>
                <w:sz w:val="18"/>
                <w:szCs w:val="18"/>
              </w:rPr>
            </w:pPr>
            <w:r w:rsidRPr="001C2877">
              <w:rPr>
                <w:b/>
                <w:color w:val="000000" w:themeColor="text1"/>
                <w:sz w:val="18"/>
                <w:szCs w:val="18"/>
              </w:rPr>
              <w:t>I20 - I25</w:t>
            </w:r>
            <w:r w:rsidRPr="001C2877">
              <w:rPr>
                <w:color w:val="000000" w:themeColor="text1"/>
                <w:sz w:val="18"/>
                <w:szCs w:val="18"/>
              </w:rPr>
              <w:t xml:space="preserve"> – Ишемическая болезнь сердца</w:t>
            </w:r>
          </w:p>
          <w:p w:rsidR="00EB2CF6" w:rsidRPr="001C2877" w:rsidRDefault="00EB2CF6" w:rsidP="00EB2CF6">
            <w:pPr>
              <w:jc w:val="center"/>
              <w:rPr>
                <w:color w:val="000000" w:themeColor="text1"/>
                <w:sz w:val="18"/>
                <w:szCs w:val="18"/>
              </w:rPr>
            </w:pPr>
            <w:r w:rsidRPr="001C2877">
              <w:rPr>
                <w:b/>
                <w:color w:val="000000" w:themeColor="text1"/>
                <w:sz w:val="18"/>
                <w:szCs w:val="18"/>
              </w:rPr>
              <w:t>I26</w:t>
            </w:r>
            <w:r w:rsidRPr="001C2877">
              <w:rPr>
                <w:color w:val="000000" w:themeColor="text1"/>
                <w:sz w:val="18"/>
                <w:szCs w:val="18"/>
              </w:rPr>
              <w:t xml:space="preserve"> – Легочная эмболия</w:t>
            </w:r>
          </w:p>
          <w:p w:rsidR="00EB2CF6" w:rsidRPr="001C2877" w:rsidRDefault="00EB2CF6" w:rsidP="00EB2CF6">
            <w:pPr>
              <w:jc w:val="center"/>
              <w:rPr>
                <w:color w:val="000000" w:themeColor="text1"/>
                <w:sz w:val="18"/>
                <w:szCs w:val="18"/>
              </w:rPr>
            </w:pPr>
            <w:r w:rsidRPr="001C2877">
              <w:rPr>
                <w:b/>
                <w:color w:val="000000" w:themeColor="text1"/>
                <w:sz w:val="18"/>
                <w:szCs w:val="18"/>
              </w:rPr>
              <w:t>I27.0</w:t>
            </w:r>
            <w:r w:rsidRPr="001C2877">
              <w:rPr>
                <w:color w:val="000000" w:themeColor="text1"/>
                <w:sz w:val="18"/>
                <w:szCs w:val="18"/>
              </w:rPr>
              <w:t xml:space="preserve"> – Первичная легочная гипертензия</w:t>
            </w:r>
          </w:p>
          <w:p w:rsidR="00EB2CF6" w:rsidRPr="001C2877" w:rsidRDefault="00EB2CF6" w:rsidP="00EB2CF6">
            <w:pPr>
              <w:jc w:val="center"/>
              <w:rPr>
                <w:color w:val="000000" w:themeColor="text1"/>
                <w:sz w:val="18"/>
                <w:szCs w:val="18"/>
              </w:rPr>
            </w:pPr>
            <w:r w:rsidRPr="001C2877">
              <w:rPr>
                <w:b/>
                <w:color w:val="000000" w:themeColor="text1"/>
                <w:sz w:val="18"/>
                <w:szCs w:val="18"/>
              </w:rPr>
              <w:t>I27.2</w:t>
            </w:r>
            <w:r w:rsidRPr="001C2877">
              <w:rPr>
                <w:color w:val="000000" w:themeColor="text1"/>
                <w:sz w:val="18"/>
                <w:szCs w:val="18"/>
              </w:rPr>
              <w:t xml:space="preserve"> – Другая вторичная легочная гипертензия</w:t>
            </w:r>
          </w:p>
          <w:p w:rsidR="00EB2CF6" w:rsidRPr="001C2877" w:rsidRDefault="00EB2CF6" w:rsidP="00EB2CF6">
            <w:pPr>
              <w:jc w:val="center"/>
              <w:rPr>
                <w:color w:val="000000" w:themeColor="text1"/>
                <w:sz w:val="18"/>
                <w:szCs w:val="18"/>
              </w:rPr>
            </w:pPr>
            <w:r w:rsidRPr="001C2877">
              <w:rPr>
                <w:b/>
                <w:color w:val="000000" w:themeColor="text1"/>
                <w:sz w:val="18"/>
                <w:szCs w:val="18"/>
              </w:rPr>
              <w:t>I27.8</w:t>
            </w:r>
            <w:r w:rsidRPr="001C2877">
              <w:rPr>
                <w:color w:val="000000" w:themeColor="text1"/>
                <w:sz w:val="18"/>
                <w:szCs w:val="18"/>
              </w:rPr>
              <w:t xml:space="preserve"> – Другие уточненные формы легочно-сердечной недостаточности</w:t>
            </w:r>
          </w:p>
          <w:p w:rsidR="00EB2CF6" w:rsidRPr="001C2877" w:rsidRDefault="00EB2CF6" w:rsidP="00EB2CF6">
            <w:pPr>
              <w:jc w:val="center"/>
              <w:rPr>
                <w:color w:val="000000" w:themeColor="text1"/>
                <w:sz w:val="18"/>
                <w:szCs w:val="18"/>
              </w:rPr>
            </w:pPr>
            <w:r w:rsidRPr="001C2877">
              <w:rPr>
                <w:b/>
                <w:color w:val="000000" w:themeColor="text1"/>
                <w:sz w:val="18"/>
                <w:szCs w:val="18"/>
              </w:rPr>
              <w:t>I28</w:t>
            </w:r>
            <w:r w:rsidRPr="001C2877">
              <w:rPr>
                <w:color w:val="000000" w:themeColor="text1"/>
                <w:sz w:val="18"/>
                <w:szCs w:val="18"/>
              </w:rPr>
              <w:t xml:space="preserve"> – Другие болезни легочных сосудов</w:t>
            </w:r>
          </w:p>
          <w:p w:rsidR="00EB2CF6" w:rsidRPr="001C2877" w:rsidRDefault="00EB2CF6" w:rsidP="00EB2CF6">
            <w:pPr>
              <w:jc w:val="center"/>
              <w:rPr>
                <w:color w:val="000000" w:themeColor="text1"/>
                <w:sz w:val="18"/>
                <w:szCs w:val="18"/>
              </w:rPr>
            </w:pPr>
            <w:r w:rsidRPr="001C2877">
              <w:rPr>
                <w:b/>
                <w:color w:val="000000" w:themeColor="text1"/>
                <w:sz w:val="18"/>
                <w:szCs w:val="18"/>
              </w:rPr>
              <w:t>I33</w:t>
            </w:r>
            <w:r w:rsidRPr="001C2877">
              <w:rPr>
                <w:color w:val="000000" w:themeColor="text1"/>
                <w:sz w:val="18"/>
                <w:szCs w:val="18"/>
              </w:rPr>
              <w:t xml:space="preserve"> – Острый и подострый эндокардит</w:t>
            </w:r>
          </w:p>
          <w:p w:rsidR="00EB2CF6" w:rsidRPr="001C2877" w:rsidRDefault="00EB2CF6" w:rsidP="00EB2CF6">
            <w:pPr>
              <w:jc w:val="center"/>
              <w:rPr>
                <w:color w:val="000000" w:themeColor="text1"/>
                <w:sz w:val="18"/>
                <w:szCs w:val="18"/>
              </w:rPr>
            </w:pPr>
            <w:r w:rsidRPr="001C2877">
              <w:rPr>
                <w:b/>
                <w:color w:val="000000" w:themeColor="text1"/>
                <w:sz w:val="18"/>
                <w:szCs w:val="18"/>
              </w:rPr>
              <w:t>I34</w:t>
            </w:r>
            <w:r w:rsidRPr="001C2877">
              <w:rPr>
                <w:color w:val="000000" w:themeColor="text1"/>
                <w:sz w:val="18"/>
                <w:szCs w:val="18"/>
              </w:rPr>
              <w:t xml:space="preserve"> - </w:t>
            </w:r>
            <w:r w:rsidRPr="001C2877">
              <w:rPr>
                <w:b/>
                <w:color w:val="000000" w:themeColor="text1"/>
                <w:sz w:val="18"/>
                <w:szCs w:val="18"/>
              </w:rPr>
              <w:t>I37</w:t>
            </w:r>
            <w:r w:rsidRPr="001C2877">
              <w:rPr>
                <w:color w:val="000000" w:themeColor="text1"/>
                <w:sz w:val="18"/>
                <w:szCs w:val="18"/>
              </w:rPr>
              <w:t xml:space="preserve"> – Неревматические поражения митрального клапана, аортального клапана, трехстворчатого клапана, поражения клапана легочной артерии</w:t>
            </w:r>
          </w:p>
          <w:p w:rsidR="00EB2CF6" w:rsidRPr="001C2877" w:rsidRDefault="00EB2CF6" w:rsidP="00EB2CF6">
            <w:pPr>
              <w:jc w:val="center"/>
              <w:rPr>
                <w:color w:val="000000" w:themeColor="text1"/>
                <w:sz w:val="18"/>
                <w:szCs w:val="18"/>
              </w:rPr>
            </w:pPr>
            <w:r w:rsidRPr="001C2877">
              <w:rPr>
                <w:b/>
                <w:color w:val="000000" w:themeColor="text1"/>
                <w:sz w:val="18"/>
                <w:szCs w:val="18"/>
              </w:rPr>
              <w:t>I38 - I39</w:t>
            </w:r>
            <w:r w:rsidRPr="001C2877">
              <w:rPr>
                <w:color w:val="000000" w:themeColor="text1"/>
                <w:sz w:val="18"/>
                <w:szCs w:val="18"/>
              </w:rPr>
              <w:t xml:space="preserve"> – Эндокардит, клапан не уточнен, эндокардит и поражения клапанов сердца при болезнях, классифицированных в других рубриках</w:t>
            </w:r>
          </w:p>
          <w:p w:rsidR="00EB2CF6" w:rsidRPr="001C2877" w:rsidRDefault="00EB2CF6" w:rsidP="00EB2CF6">
            <w:pPr>
              <w:jc w:val="center"/>
              <w:rPr>
                <w:color w:val="000000" w:themeColor="text1"/>
                <w:sz w:val="18"/>
                <w:szCs w:val="18"/>
              </w:rPr>
            </w:pPr>
            <w:r w:rsidRPr="001C2877">
              <w:rPr>
                <w:b/>
                <w:color w:val="000000" w:themeColor="text1"/>
                <w:sz w:val="18"/>
                <w:szCs w:val="18"/>
              </w:rPr>
              <w:t>I40</w:t>
            </w:r>
            <w:r w:rsidRPr="001C2877">
              <w:rPr>
                <w:color w:val="000000" w:themeColor="text1"/>
                <w:sz w:val="18"/>
                <w:szCs w:val="18"/>
              </w:rPr>
              <w:t xml:space="preserve"> – Острый миокардит</w:t>
            </w:r>
          </w:p>
          <w:p w:rsidR="00EB2CF6" w:rsidRPr="001C2877" w:rsidRDefault="00EB2CF6" w:rsidP="00EB2CF6">
            <w:pPr>
              <w:jc w:val="center"/>
              <w:rPr>
                <w:color w:val="000000" w:themeColor="text1"/>
                <w:sz w:val="18"/>
                <w:szCs w:val="18"/>
              </w:rPr>
            </w:pPr>
            <w:r w:rsidRPr="001C2877">
              <w:rPr>
                <w:b/>
                <w:color w:val="000000" w:themeColor="text1"/>
                <w:sz w:val="18"/>
                <w:szCs w:val="18"/>
              </w:rPr>
              <w:t>I41</w:t>
            </w:r>
            <w:r w:rsidRPr="001C2877">
              <w:rPr>
                <w:color w:val="000000" w:themeColor="text1"/>
                <w:sz w:val="18"/>
                <w:szCs w:val="18"/>
              </w:rPr>
              <w:t xml:space="preserve"> – Миокардит при болезнях, классифицированных в других рубриках</w:t>
            </w:r>
          </w:p>
          <w:p w:rsidR="00EB2CF6" w:rsidRPr="001C2877" w:rsidRDefault="00EB2CF6" w:rsidP="00EB2CF6">
            <w:pPr>
              <w:jc w:val="center"/>
              <w:rPr>
                <w:color w:val="000000" w:themeColor="text1"/>
                <w:sz w:val="18"/>
                <w:szCs w:val="18"/>
              </w:rPr>
            </w:pPr>
            <w:r w:rsidRPr="001C2877">
              <w:rPr>
                <w:b/>
                <w:color w:val="000000" w:themeColor="text1"/>
                <w:sz w:val="18"/>
                <w:szCs w:val="18"/>
              </w:rPr>
              <w:t>I42</w:t>
            </w:r>
            <w:r w:rsidRPr="001C2877">
              <w:rPr>
                <w:color w:val="000000" w:themeColor="text1"/>
                <w:sz w:val="18"/>
                <w:szCs w:val="18"/>
              </w:rPr>
              <w:t xml:space="preserve"> – Кардиомиопатия</w:t>
            </w:r>
          </w:p>
          <w:p w:rsidR="00EB2CF6" w:rsidRPr="001C2877" w:rsidRDefault="00EB2CF6" w:rsidP="00EB2CF6">
            <w:pPr>
              <w:jc w:val="center"/>
              <w:rPr>
                <w:color w:val="000000" w:themeColor="text1"/>
                <w:sz w:val="18"/>
                <w:szCs w:val="18"/>
              </w:rPr>
            </w:pPr>
            <w:r w:rsidRPr="001C2877">
              <w:rPr>
                <w:b/>
                <w:color w:val="000000" w:themeColor="text1"/>
                <w:sz w:val="18"/>
                <w:szCs w:val="18"/>
              </w:rPr>
              <w:t>I44 - I49</w:t>
            </w:r>
            <w:r w:rsidRPr="001C2877">
              <w:rPr>
                <w:color w:val="000000" w:themeColor="text1"/>
                <w:sz w:val="18"/>
                <w:szCs w:val="18"/>
              </w:rPr>
              <w:t xml:space="preserve"> –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EB2CF6" w:rsidRPr="001C2877" w:rsidRDefault="00EB2CF6" w:rsidP="00EB2CF6">
            <w:pPr>
              <w:jc w:val="center"/>
              <w:rPr>
                <w:color w:val="000000" w:themeColor="text1"/>
                <w:sz w:val="18"/>
                <w:szCs w:val="18"/>
              </w:rPr>
            </w:pPr>
            <w:r w:rsidRPr="001C2877">
              <w:rPr>
                <w:b/>
                <w:color w:val="000000" w:themeColor="text1"/>
                <w:sz w:val="18"/>
                <w:szCs w:val="18"/>
              </w:rPr>
              <w:t>I50</w:t>
            </w:r>
            <w:r w:rsidRPr="001C2877">
              <w:rPr>
                <w:color w:val="000000" w:themeColor="text1"/>
                <w:sz w:val="18"/>
                <w:szCs w:val="18"/>
              </w:rPr>
              <w:t xml:space="preserve"> – Сердечная недостаточность</w:t>
            </w:r>
          </w:p>
          <w:p w:rsidR="00EB2CF6" w:rsidRPr="001C2877" w:rsidRDefault="00EB2CF6" w:rsidP="00EB2CF6">
            <w:pPr>
              <w:jc w:val="center"/>
              <w:rPr>
                <w:color w:val="000000" w:themeColor="text1"/>
                <w:sz w:val="18"/>
                <w:szCs w:val="18"/>
              </w:rPr>
            </w:pPr>
            <w:r w:rsidRPr="001C2877">
              <w:rPr>
                <w:b/>
                <w:color w:val="000000" w:themeColor="text1"/>
                <w:sz w:val="18"/>
                <w:szCs w:val="18"/>
              </w:rPr>
              <w:t>I51.0 - I51.2</w:t>
            </w:r>
            <w:r w:rsidRPr="001C2877">
              <w:rPr>
                <w:color w:val="000000" w:themeColor="text1"/>
                <w:sz w:val="18"/>
                <w:szCs w:val="18"/>
              </w:rPr>
              <w:t xml:space="preserve"> – Дефект перегородки </w:t>
            </w:r>
            <w:r w:rsidRPr="001C2877">
              <w:rPr>
                <w:color w:val="000000" w:themeColor="text1"/>
                <w:sz w:val="18"/>
                <w:szCs w:val="18"/>
              </w:rPr>
              <w:lastRenderedPageBreak/>
              <w:t>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EB2CF6" w:rsidRPr="001C2877" w:rsidRDefault="00EB2CF6" w:rsidP="00EB2CF6">
            <w:pPr>
              <w:jc w:val="center"/>
              <w:rPr>
                <w:color w:val="000000" w:themeColor="text1"/>
                <w:sz w:val="18"/>
                <w:szCs w:val="18"/>
              </w:rPr>
            </w:pPr>
            <w:r w:rsidRPr="001C2877">
              <w:rPr>
                <w:b/>
                <w:color w:val="000000" w:themeColor="text1"/>
                <w:sz w:val="18"/>
                <w:szCs w:val="18"/>
              </w:rPr>
              <w:t>I51.4</w:t>
            </w:r>
            <w:r w:rsidRPr="001C2877">
              <w:rPr>
                <w:color w:val="000000" w:themeColor="text1"/>
                <w:sz w:val="18"/>
                <w:szCs w:val="18"/>
              </w:rPr>
              <w:t xml:space="preserve"> – Миокардит неуточненный</w:t>
            </w:r>
          </w:p>
          <w:p w:rsidR="00EB2CF6" w:rsidRPr="001C2877" w:rsidRDefault="00EB2CF6" w:rsidP="00EB2CF6">
            <w:pPr>
              <w:jc w:val="center"/>
              <w:rPr>
                <w:color w:val="000000" w:themeColor="text1"/>
                <w:sz w:val="18"/>
                <w:szCs w:val="18"/>
              </w:rPr>
            </w:pPr>
            <w:r w:rsidRPr="001C2877">
              <w:rPr>
                <w:b/>
                <w:color w:val="000000" w:themeColor="text1"/>
                <w:sz w:val="18"/>
                <w:szCs w:val="18"/>
              </w:rPr>
              <w:t>I67.8</w:t>
            </w:r>
            <w:r w:rsidRPr="001C2877">
              <w:rPr>
                <w:color w:val="000000" w:themeColor="text1"/>
                <w:sz w:val="18"/>
                <w:szCs w:val="18"/>
              </w:rPr>
              <w:t xml:space="preserve"> – Другие уточненные поражения сосудов мозга</w:t>
            </w:r>
          </w:p>
          <w:p w:rsidR="00EB2CF6" w:rsidRPr="001C2877" w:rsidRDefault="00EB2CF6" w:rsidP="00EB2CF6">
            <w:pPr>
              <w:jc w:val="center"/>
              <w:rPr>
                <w:color w:val="000000" w:themeColor="text1"/>
                <w:sz w:val="18"/>
                <w:szCs w:val="18"/>
              </w:rPr>
            </w:pPr>
            <w:r w:rsidRPr="001C2877">
              <w:rPr>
                <w:b/>
                <w:color w:val="000000" w:themeColor="text1"/>
                <w:sz w:val="18"/>
                <w:szCs w:val="18"/>
              </w:rPr>
              <w:t>I69.0 - I69.4</w:t>
            </w:r>
            <w:r w:rsidRPr="001C2877">
              <w:rPr>
                <w:color w:val="000000" w:themeColor="text1"/>
                <w:sz w:val="18"/>
                <w:szCs w:val="18"/>
              </w:rPr>
              <w:t xml:space="preserve"> – 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EB2CF6" w:rsidRPr="001C2877" w:rsidRDefault="00EB2CF6" w:rsidP="00EB2CF6">
            <w:pPr>
              <w:jc w:val="center"/>
              <w:rPr>
                <w:color w:val="000000" w:themeColor="text1"/>
                <w:sz w:val="18"/>
                <w:szCs w:val="18"/>
              </w:rPr>
            </w:pPr>
            <w:r w:rsidRPr="001C2877">
              <w:rPr>
                <w:b/>
                <w:color w:val="000000" w:themeColor="text1"/>
                <w:sz w:val="18"/>
                <w:szCs w:val="18"/>
              </w:rPr>
              <w:t>I71</w:t>
            </w:r>
            <w:r w:rsidRPr="001C2877">
              <w:rPr>
                <w:color w:val="000000" w:themeColor="text1"/>
                <w:sz w:val="18"/>
                <w:szCs w:val="18"/>
              </w:rPr>
              <w:t xml:space="preserve"> – Аневризма и расслоение аорты</w:t>
            </w:r>
          </w:p>
          <w:p w:rsidR="00EB2CF6" w:rsidRPr="001C2877" w:rsidRDefault="00EB2CF6" w:rsidP="00EB2CF6">
            <w:pPr>
              <w:jc w:val="center"/>
              <w:rPr>
                <w:color w:val="000000" w:themeColor="text1"/>
                <w:sz w:val="18"/>
                <w:szCs w:val="18"/>
              </w:rPr>
            </w:pPr>
            <w:r w:rsidRPr="001C2877">
              <w:rPr>
                <w:b/>
                <w:color w:val="000000" w:themeColor="text1"/>
                <w:sz w:val="18"/>
                <w:szCs w:val="18"/>
              </w:rPr>
              <w:t>I65.2</w:t>
            </w:r>
            <w:r w:rsidRPr="001C2877">
              <w:rPr>
                <w:color w:val="000000" w:themeColor="text1"/>
                <w:sz w:val="18"/>
                <w:szCs w:val="18"/>
              </w:rPr>
              <w:t xml:space="preserve"> – Закупорка и стеноз сонной артерии</w:t>
            </w:r>
          </w:p>
          <w:p w:rsidR="00EB2CF6" w:rsidRPr="001C2877" w:rsidRDefault="00EB2CF6" w:rsidP="00EB2CF6">
            <w:pPr>
              <w:jc w:val="center"/>
              <w:rPr>
                <w:color w:val="000000" w:themeColor="text1"/>
                <w:sz w:val="18"/>
                <w:szCs w:val="18"/>
              </w:rPr>
            </w:pPr>
            <w:r w:rsidRPr="001C2877">
              <w:rPr>
                <w:b/>
                <w:color w:val="000000" w:themeColor="text1"/>
                <w:sz w:val="18"/>
                <w:szCs w:val="18"/>
              </w:rPr>
              <w:t>E78</w:t>
            </w:r>
            <w:r w:rsidRPr="001C2877">
              <w:rPr>
                <w:color w:val="000000" w:themeColor="text1"/>
                <w:sz w:val="18"/>
                <w:szCs w:val="18"/>
              </w:rPr>
              <w:t xml:space="preserve"> – Нарушения обмена липопротеинов и другие липидемии</w:t>
            </w:r>
          </w:p>
          <w:p w:rsidR="00EB2CF6" w:rsidRPr="001C2877" w:rsidRDefault="00EB2CF6" w:rsidP="00EB2CF6">
            <w:pPr>
              <w:jc w:val="center"/>
              <w:rPr>
                <w:color w:val="000000" w:themeColor="text1"/>
                <w:sz w:val="18"/>
                <w:szCs w:val="18"/>
              </w:rPr>
            </w:pPr>
            <w:r w:rsidRPr="001C2877">
              <w:rPr>
                <w:b/>
                <w:color w:val="000000" w:themeColor="text1"/>
                <w:sz w:val="18"/>
                <w:szCs w:val="18"/>
              </w:rPr>
              <w:t>Q20 - Q28</w:t>
            </w:r>
            <w:r w:rsidRPr="001C2877">
              <w:rPr>
                <w:color w:val="000000" w:themeColor="text1"/>
                <w:sz w:val="18"/>
                <w:szCs w:val="18"/>
              </w:rPr>
              <w:t xml:space="preserve"> – Врожденные аномалии (пороки развития) системы кровообращения</w:t>
            </w:r>
          </w:p>
          <w:p w:rsidR="00EB2CF6" w:rsidRPr="001C2877" w:rsidRDefault="00EB2CF6" w:rsidP="00EB2CF6">
            <w:pPr>
              <w:jc w:val="center"/>
              <w:rPr>
                <w:color w:val="000000" w:themeColor="text1"/>
                <w:sz w:val="18"/>
                <w:szCs w:val="18"/>
              </w:rPr>
            </w:pPr>
            <w:r w:rsidRPr="001C2877">
              <w:rPr>
                <w:b/>
                <w:color w:val="000000" w:themeColor="text1"/>
                <w:sz w:val="18"/>
                <w:szCs w:val="18"/>
              </w:rPr>
              <w:t>Z95.0</w:t>
            </w:r>
            <w:r w:rsidRPr="001C2877">
              <w:rPr>
                <w:color w:val="000000" w:themeColor="text1"/>
                <w:sz w:val="18"/>
                <w:szCs w:val="18"/>
              </w:rPr>
              <w:t xml:space="preserve"> – Наличие искусственного водителя сердечного ритма</w:t>
            </w:r>
          </w:p>
          <w:p w:rsidR="00EB2CF6" w:rsidRPr="001C2877" w:rsidRDefault="00EB2CF6" w:rsidP="00EB2CF6">
            <w:pPr>
              <w:jc w:val="center"/>
              <w:rPr>
                <w:color w:val="000000" w:themeColor="text1"/>
                <w:sz w:val="18"/>
                <w:szCs w:val="18"/>
              </w:rPr>
            </w:pPr>
            <w:r w:rsidRPr="001C2877">
              <w:rPr>
                <w:b/>
                <w:color w:val="000000" w:themeColor="text1"/>
                <w:sz w:val="18"/>
                <w:szCs w:val="18"/>
              </w:rPr>
              <w:t>Z95.1</w:t>
            </w:r>
            <w:r w:rsidRPr="001C2877">
              <w:rPr>
                <w:color w:val="000000" w:themeColor="text1"/>
                <w:sz w:val="18"/>
                <w:szCs w:val="18"/>
              </w:rPr>
              <w:t xml:space="preserve"> – Наличие аортокоронарного шунтового трансплантата</w:t>
            </w:r>
          </w:p>
          <w:p w:rsidR="00EB2CF6" w:rsidRPr="001C2877" w:rsidRDefault="00EB2CF6" w:rsidP="00EB2CF6">
            <w:pPr>
              <w:jc w:val="center"/>
              <w:rPr>
                <w:color w:val="000000" w:themeColor="text1"/>
                <w:sz w:val="18"/>
                <w:szCs w:val="18"/>
              </w:rPr>
            </w:pPr>
            <w:r w:rsidRPr="001C2877">
              <w:rPr>
                <w:b/>
                <w:color w:val="000000" w:themeColor="text1"/>
                <w:sz w:val="18"/>
                <w:szCs w:val="18"/>
              </w:rPr>
              <w:t>Z95.2 - Z95.4, Z95.8, Z95.9</w:t>
            </w:r>
            <w:r w:rsidRPr="001C2877">
              <w:rPr>
                <w:color w:val="000000" w:themeColor="text1"/>
                <w:sz w:val="18"/>
                <w:szCs w:val="18"/>
              </w:rPr>
              <w:t xml:space="preserve"> – Наличие протеза сердечного клапана, наличие ксеногенного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EB2CF6" w:rsidRPr="001C2877" w:rsidRDefault="00EB2CF6" w:rsidP="00EB2CF6">
            <w:pPr>
              <w:jc w:val="center"/>
              <w:rPr>
                <w:color w:val="000000" w:themeColor="text1"/>
                <w:sz w:val="18"/>
                <w:szCs w:val="18"/>
              </w:rPr>
            </w:pPr>
            <w:r w:rsidRPr="001C2877">
              <w:rPr>
                <w:b/>
                <w:color w:val="000000" w:themeColor="text1"/>
                <w:sz w:val="18"/>
                <w:szCs w:val="18"/>
              </w:rPr>
              <w:t>Z95.5</w:t>
            </w:r>
            <w:r w:rsidRPr="001C2877">
              <w:rPr>
                <w:color w:val="000000" w:themeColor="text1"/>
                <w:sz w:val="18"/>
                <w:szCs w:val="18"/>
              </w:rPr>
              <w:t xml:space="preserve"> – Наличие коронарного ангиопластичного имплантата трансплантата</w:t>
            </w:r>
            <w:r w:rsidRPr="001C2877">
              <w:rPr>
                <w:color w:val="000000" w:themeColor="text1"/>
                <w:sz w:val="18"/>
                <w:szCs w:val="18"/>
              </w:rPr>
              <w:br/>
            </w:r>
            <w:r w:rsidRPr="001C2877">
              <w:rPr>
                <w:b/>
                <w:sz w:val="18"/>
              </w:rPr>
              <w:t xml:space="preserve">E10-E11 – </w:t>
            </w:r>
            <w:r w:rsidRPr="001C2877">
              <w:rPr>
                <w:sz w:val="18"/>
              </w:rPr>
              <w:t>Сахарный диабет</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lastRenderedPageBreak/>
              <w:t>Процент</w:t>
            </w:r>
          </w:p>
        </w:tc>
        <w:tc>
          <w:tcPr>
            <w:tcW w:w="676" w:type="pct"/>
          </w:tcPr>
          <w:p w:rsidR="00EB2CF6" w:rsidRPr="001C2877" w:rsidRDefault="00EB2CF6" w:rsidP="00EB2CF6">
            <w:pPr>
              <w:jc w:val="center"/>
              <w:rPr>
                <w:color w:val="000000" w:themeColor="text1"/>
                <w:sz w:val="18"/>
                <w:szCs w:val="18"/>
              </w:rPr>
            </w:pPr>
            <w:r w:rsidRPr="001C2877">
              <w:rPr>
                <w:color w:val="000000" w:themeColor="text1"/>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EB2CF6" w:rsidRPr="001C2877" w:rsidRDefault="00EB2CF6" w:rsidP="00EB2CF6">
            <w:pPr>
              <w:jc w:val="center"/>
              <w:rPr>
                <w:color w:val="000000" w:themeColor="text1"/>
                <w:sz w:val="18"/>
                <w:szCs w:val="18"/>
              </w:rPr>
            </w:pPr>
            <w:r w:rsidRPr="001C2877">
              <w:rPr>
                <w:color w:val="000000" w:themeColor="text1"/>
                <w:sz w:val="18"/>
                <w:szCs w:val="18"/>
              </w:rPr>
              <w:lastRenderedPageBreak/>
              <w:t>Источником информации являются реестры (стационар), оказанной медицинской помощи застрахованным лицам.</w:t>
            </w:r>
          </w:p>
          <w:p w:rsidR="00EB2CF6" w:rsidRPr="001C2877" w:rsidRDefault="00EB2CF6" w:rsidP="00EB2CF6">
            <w:pPr>
              <w:jc w:val="center"/>
              <w:rPr>
                <w:color w:val="000000" w:themeColor="text1"/>
                <w:sz w:val="18"/>
                <w:szCs w:val="18"/>
              </w:rPr>
            </w:pPr>
            <w:r w:rsidRPr="001C2877">
              <w:rPr>
                <w:color w:val="000000" w:themeColor="text1"/>
                <w:sz w:val="18"/>
                <w:szCs w:val="18"/>
              </w:rPr>
              <w:t xml:space="preserve">Отбор информации для расчета показателей осуществляется по полям реестра </w:t>
            </w:r>
            <w:r w:rsidRPr="001C2877">
              <w:rPr>
                <w:sz w:val="18"/>
                <w:szCs w:val="18"/>
              </w:rPr>
              <w:t>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1C2877">
              <w:rPr>
                <w:color w:val="000000" w:themeColor="text1"/>
                <w:sz w:val="18"/>
                <w:szCs w:val="18"/>
              </w:rPr>
              <w:t>:</w:t>
            </w:r>
          </w:p>
          <w:p w:rsidR="00EB2CF6" w:rsidRPr="001C2877" w:rsidRDefault="00EB2CF6" w:rsidP="00EB2CF6">
            <w:pPr>
              <w:jc w:val="center"/>
              <w:rPr>
                <w:color w:val="000000" w:themeColor="text1"/>
                <w:sz w:val="18"/>
                <w:szCs w:val="18"/>
              </w:rPr>
            </w:pPr>
            <w:r w:rsidRPr="001C2877">
              <w:rPr>
                <w:color w:val="000000" w:themeColor="text1"/>
                <w:sz w:val="18"/>
                <w:szCs w:val="18"/>
              </w:rPr>
              <w:t>-дата окончания лечения;</w:t>
            </w:r>
          </w:p>
          <w:p w:rsidR="00EB2CF6" w:rsidRPr="001C2877" w:rsidRDefault="00EB2CF6" w:rsidP="00EB2CF6">
            <w:pPr>
              <w:jc w:val="center"/>
              <w:rPr>
                <w:color w:val="000000" w:themeColor="text1"/>
                <w:sz w:val="18"/>
                <w:szCs w:val="18"/>
              </w:rPr>
            </w:pPr>
            <w:r w:rsidRPr="001C2877">
              <w:rPr>
                <w:color w:val="000000" w:themeColor="text1"/>
                <w:sz w:val="18"/>
                <w:szCs w:val="18"/>
              </w:rPr>
              <w:t>-диагноз основной;</w:t>
            </w:r>
          </w:p>
          <w:p w:rsidR="00EB2CF6" w:rsidRPr="001C2877" w:rsidRDefault="00EB2CF6" w:rsidP="00EB2CF6">
            <w:pPr>
              <w:jc w:val="center"/>
              <w:rPr>
                <w:color w:val="000000" w:themeColor="text1"/>
                <w:sz w:val="18"/>
                <w:szCs w:val="18"/>
              </w:rPr>
            </w:pPr>
            <w:r w:rsidRPr="001C2877">
              <w:rPr>
                <w:color w:val="000000" w:themeColor="text1"/>
                <w:sz w:val="18"/>
                <w:szCs w:val="18"/>
              </w:rPr>
              <w:t>-диагноз сопутствующий;</w:t>
            </w:r>
          </w:p>
          <w:p w:rsidR="00EB2CF6" w:rsidRPr="001C2877" w:rsidRDefault="00EB2CF6" w:rsidP="00EB2CF6">
            <w:pPr>
              <w:jc w:val="center"/>
              <w:rPr>
                <w:color w:val="000000" w:themeColor="text1"/>
                <w:sz w:val="18"/>
                <w:szCs w:val="18"/>
              </w:rPr>
            </w:pPr>
            <w:r w:rsidRPr="001C2877">
              <w:rPr>
                <w:color w:val="000000" w:themeColor="text1"/>
                <w:sz w:val="18"/>
                <w:szCs w:val="18"/>
              </w:rPr>
              <w:t>-диагноз осложнений</w:t>
            </w:r>
          </w:p>
          <w:p w:rsidR="00EB2CF6" w:rsidRPr="001C2877" w:rsidRDefault="00EB2CF6" w:rsidP="00EB2CF6">
            <w:pPr>
              <w:jc w:val="center"/>
              <w:rPr>
                <w:color w:val="000000" w:themeColor="text1"/>
                <w:sz w:val="18"/>
                <w:szCs w:val="18"/>
              </w:rPr>
            </w:pPr>
            <w:r w:rsidRPr="001C2877">
              <w:rPr>
                <w:color w:val="000000" w:themeColor="text1"/>
                <w:sz w:val="18"/>
                <w:szCs w:val="18"/>
              </w:rPr>
              <w:t>-характер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 форма оказания медицинской помощи.</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15</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13</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 (</w:t>
            </w:r>
            <m:oMath>
              <m:r>
                <w:rPr>
                  <w:rFonts w:ascii="Cambria Math" w:eastAsia="Cambria Math" w:hAnsi="Cambria Math" w:cs="Times New Roman"/>
                  <w:color w:val="000000" w:themeColor="text1"/>
                  <w:sz w:val="18"/>
                  <w:szCs w:val="18"/>
                </w:rPr>
                <m:t>P</m:t>
              </m:r>
              <m:r>
                <w:rPr>
                  <w:rFonts w:ascii="Cambria Math" w:eastAsia="Cambria Math" w:hAnsi="Cambria Math" w:cs="Times New Roman"/>
                  <w:color w:val="000000" w:themeColor="text1"/>
                  <w:sz w:val="18"/>
                  <w:szCs w:val="18"/>
                  <w:vertAlign w:val="subscript"/>
                </w:rPr>
                <m:t>бск</m:t>
              </m:r>
            </m:oMath>
            <w:r w:rsidRPr="001C2877">
              <w:rPr>
                <w:rFonts w:ascii="Times New Roman" w:hAnsi="Times New Roman" w:cs="Times New Roman"/>
                <w:sz w:val="18"/>
                <w:szCs w:val="18"/>
              </w:rPr>
              <w:t>)</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t>Уменьшение показателя за период по отношению к показателю в предыдущем периоде</w:t>
            </w:r>
          </w:p>
        </w:tc>
        <w:tc>
          <w:tcPr>
            <w:tcW w:w="1078" w:type="pct"/>
            <w:vAlign w:val="center"/>
          </w:tcPr>
          <w:p w:rsidR="00EB2CF6" w:rsidRPr="001C2877" w:rsidRDefault="00EB2CF6" w:rsidP="00EB2CF6">
            <w:pPr>
              <w:ind w:firstLine="25"/>
              <w:jc w:val="center"/>
              <w:rPr>
                <w:b/>
                <w:bCs/>
                <w:color w:val="000000" w:themeColor="text1"/>
                <w:sz w:val="18"/>
              </w:rPr>
            </w:pPr>
            <w:r w:rsidRPr="001C2877">
              <w:rPr>
                <w:b/>
                <w:bCs/>
                <w:color w:val="000000" w:themeColor="text1"/>
                <w:sz w:val="18"/>
              </w:rPr>
              <w:t>Для медицинских организаций, значение показателя которых, выше среднего значения по субъекту Российской Федерации:</w:t>
            </w:r>
          </w:p>
          <w:p w:rsidR="00EB2CF6" w:rsidRPr="001C2877" w:rsidRDefault="00EB2CF6" w:rsidP="00EB2CF6">
            <w:pPr>
              <w:ind w:left="67" w:right="-101"/>
              <w:jc w:val="center"/>
              <w:rPr>
                <w:color w:val="000000" w:themeColor="text1"/>
                <w:sz w:val="18"/>
              </w:rPr>
            </w:pPr>
            <w:r w:rsidRPr="001C2877">
              <w:rPr>
                <w:color w:val="000000" w:themeColor="text1"/>
                <w:sz w:val="18"/>
              </w:rPr>
              <w:t>Уменьшение &lt; 3 % - 0 баллов;</w:t>
            </w:r>
          </w:p>
          <w:p w:rsidR="00EB2CF6" w:rsidRPr="001C2877" w:rsidRDefault="00EB2CF6" w:rsidP="00EB2CF6">
            <w:pPr>
              <w:ind w:left="67" w:right="-101"/>
              <w:jc w:val="center"/>
              <w:rPr>
                <w:color w:val="000000" w:themeColor="text1"/>
                <w:sz w:val="18"/>
              </w:rPr>
            </w:pPr>
            <w:r w:rsidRPr="001C2877">
              <w:rPr>
                <w:color w:val="000000" w:themeColor="text1"/>
                <w:sz w:val="18"/>
              </w:rPr>
              <w:t>Уменьшение ≥ 3 % - 1 балл;</w:t>
            </w:r>
          </w:p>
          <w:p w:rsidR="00EB2CF6" w:rsidRPr="001C2877" w:rsidRDefault="00EB2CF6" w:rsidP="00EB2CF6">
            <w:pPr>
              <w:ind w:left="67" w:right="-101"/>
              <w:jc w:val="center"/>
              <w:rPr>
                <w:color w:val="000000" w:themeColor="text1"/>
                <w:sz w:val="18"/>
              </w:rPr>
            </w:pPr>
            <w:r w:rsidRPr="001C2877">
              <w:rPr>
                <w:color w:val="000000" w:themeColor="text1"/>
                <w:sz w:val="18"/>
              </w:rPr>
              <w:t>Уменьшение ≥ 7 % - 2 балла.</w:t>
            </w:r>
          </w:p>
          <w:p w:rsidR="00EB2CF6" w:rsidRPr="001C2877" w:rsidRDefault="00EB2CF6" w:rsidP="00EB2CF6">
            <w:pPr>
              <w:ind w:left="67" w:right="135"/>
              <w:jc w:val="center"/>
              <w:rPr>
                <w:color w:val="000000" w:themeColor="text1"/>
                <w:sz w:val="18"/>
              </w:rPr>
            </w:pPr>
          </w:p>
          <w:p w:rsidR="00EB2CF6" w:rsidRPr="001C2877" w:rsidRDefault="00EB2CF6" w:rsidP="00EB2CF6">
            <w:pPr>
              <w:ind w:firstLine="25"/>
              <w:jc w:val="center"/>
              <w:rPr>
                <w:b/>
                <w:bCs/>
                <w:color w:val="000000" w:themeColor="text1"/>
                <w:sz w:val="18"/>
              </w:rPr>
            </w:pPr>
            <w:r w:rsidRPr="001C2877">
              <w:rPr>
                <w:b/>
                <w:bCs/>
                <w:color w:val="000000" w:themeColor="text1"/>
                <w:sz w:val="18"/>
              </w:rPr>
              <w:t>Для медицинских организаций, значение показателя равно или ниже среднего значения по субъекту Российской Федерации:</w:t>
            </w:r>
          </w:p>
          <w:p w:rsidR="00EB2CF6" w:rsidRPr="001C2877" w:rsidRDefault="00EB2CF6" w:rsidP="00EB2CF6">
            <w:pPr>
              <w:ind w:firstLine="25"/>
              <w:jc w:val="center"/>
              <w:rPr>
                <w:color w:val="000000" w:themeColor="text1"/>
                <w:sz w:val="18"/>
              </w:rPr>
            </w:pPr>
            <w:r w:rsidRPr="001C2877">
              <w:rPr>
                <w:color w:val="000000" w:themeColor="text1"/>
                <w:sz w:val="18"/>
              </w:rPr>
              <w:t xml:space="preserve">При условии снижения по сравнению с предыдущим периодом </w:t>
            </w:r>
            <w:r w:rsidRPr="001C2877">
              <w:rPr>
                <w:sz w:val="18"/>
                <w:szCs w:val="18"/>
              </w:rPr>
              <w:t xml:space="preserve">или достижения минимально возможного значения показателя </w:t>
            </w:r>
            <w:r w:rsidRPr="001C2877">
              <w:rPr>
                <w:color w:val="000000" w:themeColor="text1"/>
                <w:sz w:val="18"/>
              </w:rPr>
              <w:t>- 2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t>В иных случаях - 1 балл.</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t>2</w:t>
            </w:r>
          </w:p>
        </w:tc>
        <w:tc>
          <w:tcPr>
            <w:tcW w:w="1060" w:type="pct"/>
            <w:gridSpan w:val="2"/>
          </w:tcPr>
          <w:p w:rsidR="00EB2CF6" w:rsidRPr="001C2877" w:rsidRDefault="00EB2CF6" w:rsidP="00EB2CF6">
            <w:pPr>
              <w:jc w:val="center"/>
              <w:rPr>
                <w:color w:val="000000" w:themeColor="text1"/>
                <w:sz w:val="18"/>
                <w:szCs w:val="18"/>
              </w:rPr>
            </w:pPr>
            <m:oMathPara>
              <m:oMath>
                <m:r>
                  <w:rPr>
                    <w:rFonts w:ascii="Cambria Math" w:eastAsia="Cambria Math" w:hAnsi="Cambria Math"/>
                    <w:color w:val="000000" w:themeColor="text1"/>
                    <w:sz w:val="18"/>
                    <w:szCs w:val="18"/>
                  </w:rPr>
                  <m:t>P</m:t>
                </m:r>
                <m:r>
                  <w:rPr>
                    <w:rFonts w:ascii="Cambria Math" w:eastAsia="Cambria Math" w:hAnsi="Cambria Math"/>
                    <w:color w:val="000000" w:themeColor="text1"/>
                    <w:sz w:val="18"/>
                    <w:szCs w:val="18"/>
                    <w:vertAlign w:val="subscript"/>
                  </w:rPr>
                  <m:t>бск</m:t>
                </m:r>
                <m:r>
                  <w:rPr>
                    <w:rFonts w:ascii="Cambria Math" w:hAnsi="Cambria Math"/>
                    <w:color w:val="000000" w:themeColor="text1"/>
                    <w:sz w:val="18"/>
                    <w:szCs w:val="18"/>
                    <w:vertAlign w:val="subscript"/>
                  </w:rPr>
                  <m:t xml:space="preserve"> </m:t>
                </m:r>
                <m:r>
                  <w:rPr>
                    <w:rFonts w:ascii="Cambria Math" w:hAnsi="Cambria Math"/>
                    <w:color w:val="000000" w:themeColor="text1"/>
                    <w:sz w:val="18"/>
                    <w:szCs w:val="18"/>
                  </w:rPr>
                  <m:t>=</m:t>
                </m:r>
                <m:f>
                  <m:fPr>
                    <m:ctrlPr>
                      <w:rPr>
                        <w:rFonts w:ascii="Cambria Math" w:eastAsia="Cambria Math" w:hAnsi="Cambria Math"/>
                        <w:color w:val="000000" w:themeColor="text1"/>
                        <w:sz w:val="18"/>
                        <w:szCs w:val="18"/>
                        <w:vertAlign w:val="subscript"/>
                      </w:rPr>
                    </m:ctrlPr>
                  </m:fPr>
                  <m:num>
                    <m:r>
                      <w:rPr>
                        <w:rFonts w:ascii="Cambria Math" w:eastAsia="Cambria Math" w:hAnsi="Cambria Math"/>
                        <w:color w:val="000000" w:themeColor="text1"/>
                        <w:sz w:val="18"/>
                        <w:szCs w:val="18"/>
                      </w:rPr>
                      <m:t>PH</m:t>
                    </m:r>
                    <m:r>
                      <w:rPr>
                        <w:rFonts w:ascii="Cambria Math" w:eastAsia="Cambria Math" w:hAnsi="Cambria Math"/>
                        <w:color w:val="000000" w:themeColor="text1"/>
                        <w:sz w:val="18"/>
                        <w:szCs w:val="18"/>
                        <w:vertAlign w:val="subscript"/>
                      </w:rPr>
                      <m:t>бск</m:t>
                    </m:r>
                  </m:num>
                  <m:den>
                    <m:r>
                      <w:rPr>
                        <w:rFonts w:ascii="Cambria Math" w:eastAsia="Cambria Math" w:hAnsi="Cambria Math"/>
                        <w:color w:val="000000" w:themeColor="text1"/>
                        <w:sz w:val="18"/>
                        <w:szCs w:val="18"/>
                      </w:rPr>
                      <m:t>H</m:t>
                    </m:r>
                    <m:r>
                      <w:rPr>
                        <w:rFonts w:ascii="Cambria Math" w:eastAsia="Cambria Math" w:hAnsi="Cambria Math"/>
                        <w:color w:val="000000" w:themeColor="text1"/>
                        <w:sz w:val="18"/>
                        <w:szCs w:val="18"/>
                        <w:vertAlign w:val="subscript"/>
                      </w:rPr>
                      <m:t>бск</m:t>
                    </m:r>
                  </m:den>
                </m:f>
                <m:r>
                  <w:rPr>
                    <w:rFonts w:ascii="Cambria Math" w:hAnsi="Cambria Math"/>
                    <w:color w:val="000000" w:themeColor="text1"/>
                    <w:sz w:val="18"/>
                    <w:szCs w:val="18"/>
                  </w:rPr>
                  <m:t>×100,</m:t>
                </m:r>
              </m:oMath>
            </m:oMathPara>
          </w:p>
          <w:p w:rsidR="00EB2CF6" w:rsidRPr="001C2877" w:rsidRDefault="00EB2CF6" w:rsidP="00EB2CF6">
            <w:pPr>
              <w:jc w:val="center"/>
              <w:rPr>
                <w:color w:val="000000" w:themeColor="text1"/>
                <w:sz w:val="18"/>
                <w:szCs w:val="18"/>
              </w:rPr>
            </w:pPr>
          </w:p>
          <w:p w:rsidR="00EB2CF6" w:rsidRPr="001C2877" w:rsidRDefault="00EB2CF6" w:rsidP="00EB2CF6">
            <w:pPr>
              <w:jc w:val="center"/>
              <w:rPr>
                <w:color w:val="000000" w:themeColor="text1"/>
                <w:sz w:val="18"/>
                <w:szCs w:val="18"/>
              </w:rPr>
            </w:pPr>
            <w:r w:rsidRPr="001C2877">
              <w:rPr>
                <w:color w:val="000000" w:themeColor="text1"/>
                <w:sz w:val="18"/>
                <w:szCs w:val="18"/>
              </w:rPr>
              <w:t>где:</w:t>
            </w:r>
          </w:p>
          <w:p w:rsidR="00EB2CF6" w:rsidRPr="001C2877" w:rsidRDefault="00EB2CF6" w:rsidP="00EB2CF6">
            <w:pPr>
              <w:widowControl w:val="0"/>
              <w:jc w:val="center"/>
              <w:rPr>
                <w:color w:val="000000" w:themeColor="text1"/>
                <w:sz w:val="18"/>
                <w:szCs w:val="18"/>
              </w:rPr>
            </w:pPr>
            <m:oMath>
              <m:r>
                <w:rPr>
                  <w:rFonts w:ascii="Cambria Math" w:eastAsia="Cambria Math" w:hAnsi="Cambria Math"/>
                  <w:color w:val="000000" w:themeColor="text1"/>
                  <w:sz w:val="18"/>
                  <w:szCs w:val="18"/>
                </w:rPr>
                <m:t>PH</m:t>
              </m:r>
              <m:r>
                <w:rPr>
                  <w:rFonts w:ascii="Cambria Math" w:eastAsia="Cambria Math" w:hAnsi="Cambria Math"/>
                  <w:color w:val="000000" w:themeColor="text1"/>
                  <w:sz w:val="18"/>
                  <w:szCs w:val="18"/>
                  <w:vertAlign w:val="subscript"/>
                </w:rPr>
                <m:t>бск</m:t>
              </m:r>
            </m:oMath>
            <w:r w:rsidRPr="001C2877">
              <w:rPr>
                <w:color w:val="000000" w:themeColor="text1"/>
                <w:sz w:val="18"/>
                <w:szCs w:val="18"/>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EB2CF6" w:rsidRPr="001C2877" w:rsidRDefault="00EB2CF6" w:rsidP="00EB2CF6">
            <w:pPr>
              <w:jc w:val="center"/>
              <w:rPr>
                <w:color w:val="000000" w:themeColor="text1"/>
                <w:sz w:val="18"/>
                <w:szCs w:val="18"/>
              </w:rPr>
            </w:pPr>
            <m:oMath>
              <m:r>
                <w:rPr>
                  <w:rFonts w:ascii="Cambria Math" w:eastAsia="Cambria Math" w:hAnsi="Cambria Math"/>
                  <w:color w:val="000000" w:themeColor="text1"/>
                  <w:sz w:val="18"/>
                  <w:szCs w:val="18"/>
                </w:rPr>
                <m:t>H</m:t>
              </m:r>
              <m:r>
                <w:rPr>
                  <w:rFonts w:ascii="Cambria Math" w:eastAsia="Cambria Math" w:hAnsi="Cambria Math"/>
                  <w:color w:val="000000" w:themeColor="text1"/>
                  <w:sz w:val="18"/>
                  <w:szCs w:val="18"/>
                  <w:vertAlign w:val="subscript"/>
                </w:rPr>
                <m:t>бск</m:t>
              </m:r>
            </m:oMath>
            <w:r w:rsidRPr="001C2877">
              <w:rPr>
                <w:color w:val="000000" w:themeColor="text1"/>
                <w:sz w:val="18"/>
                <w:szCs w:val="18"/>
                <w:vertAlign w:val="subscript"/>
              </w:rPr>
              <w:t xml:space="preserve"> </w:t>
            </w:r>
            <w:r w:rsidRPr="001C2877">
              <w:rPr>
                <w:color w:val="000000" w:themeColor="text1"/>
                <w:sz w:val="18"/>
                <w:szCs w:val="18"/>
              </w:rPr>
              <w:t>- общее число взрослых пациентов, госпитализированных за период по причине заболеваний сердечно-сосудистой системы или их осложнений.</w:t>
            </w:r>
          </w:p>
          <w:p w:rsidR="00EB2CF6" w:rsidRPr="001C2877" w:rsidRDefault="00EB2CF6" w:rsidP="00EB2CF6">
            <w:pPr>
              <w:jc w:val="center"/>
              <w:rPr>
                <w:color w:val="000000" w:themeColor="text1"/>
                <w:sz w:val="18"/>
                <w:szCs w:val="18"/>
              </w:rPr>
            </w:pPr>
          </w:p>
          <w:p w:rsidR="00EB2CF6" w:rsidRPr="001C2877" w:rsidRDefault="00EB2CF6" w:rsidP="00EB2CF6">
            <w:pPr>
              <w:jc w:val="center"/>
              <w:rPr>
                <w:color w:val="000000" w:themeColor="text1"/>
                <w:sz w:val="22"/>
              </w:rPr>
            </w:pPr>
            <w:r w:rsidRPr="001C2877">
              <w:rPr>
                <w:b/>
                <w:color w:val="000000" w:themeColor="text1"/>
                <w:sz w:val="18"/>
              </w:rPr>
              <w:t>Коды МКБ:</w:t>
            </w:r>
          </w:p>
          <w:p w:rsidR="00EB2CF6" w:rsidRPr="001C2877" w:rsidRDefault="00EB2CF6" w:rsidP="00EB2CF6">
            <w:pPr>
              <w:jc w:val="center"/>
              <w:rPr>
                <w:color w:val="000000" w:themeColor="text1"/>
                <w:sz w:val="18"/>
              </w:rPr>
            </w:pPr>
            <w:r w:rsidRPr="001C2877">
              <w:rPr>
                <w:b/>
                <w:color w:val="000000" w:themeColor="text1"/>
                <w:sz w:val="18"/>
              </w:rPr>
              <w:t>I00 - I99</w:t>
            </w:r>
            <w:r w:rsidRPr="001C2877">
              <w:rPr>
                <w:color w:val="000000" w:themeColor="text1"/>
                <w:sz w:val="18"/>
                <w:szCs w:val="18"/>
              </w:rPr>
              <w:t xml:space="preserve"> – </w:t>
            </w:r>
            <w:r w:rsidRPr="001C2877">
              <w:rPr>
                <w:color w:val="000000" w:themeColor="text1"/>
                <w:sz w:val="18"/>
              </w:rPr>
              <w:t>Болезни системы кровообращения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color w:val="000000" w:themeColor="text1"/>
                <w:sz w:val="18"/>
              </w:rPr>
              <w:t>Q20 - Q28</w:t>
            </w:r>
            <w:r w:rsidRPr="001C2877">
              <w:rPr>
                <w:rFonts w:ascii="Times New Roman" w:hAnsi="Times New Roman" w:cs="Times New Roman"/>
                <w:color w:val="000000" w:themeColor="text1"/>
                <w:sz w:val="18"/>
                <w:szCs w:val="18"/>
              </w:rPr>
              <w:t xml:space="preserve"> – </w:t>
            </w:r>
            <w:r w:rsidRPr="001C2877">
              <w:rPr>
                <w:rFonts w:ascii="Times New Roman" w:hAnsi="Times New Roman" w:cs="Times New Roman"/>
                <w:color w:val="000000" w:themeColor="text1"/>
                <w:sz w:val="18"/>
              </w:rPr>
              <w:t>Врожденные аномалии [пороки развития] системы кровообращения</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Процент</w:t>
            </w:r>
          </w:p>
        </w:tc>
        <w:tc>
          <w:tcPr>
            <w:tcW w:w="676" w:type="pct"/>
          </w:tcPr>
          <w:p w:rsidR="00EB2CF6" w:rsidRPr="001C2877" w:rsidRDefault="00EB2CF6" w:rsidP="00EB2CF6">
            <w:pPr>
              <w:jc w:val="center"/>
              <w:rPr>
                <w:color w:val="000000" w:themeColor="text1"/>
                <w:sz w:val="18"/>
                <w:szCs w:val="18"/>
              </w:rPr>
            </w:pPr>
            <w:r w:rsidRPr="001C2877">
              <w:rPr>
                <w:color w:val="000000" w:themeColor="text1"/>
                <w:sz w:val="18"/>
                <w:szCs w:val="18"/>
              </w:rPr>
              <w:t>Источником информации являются реестры (стационар), оказанной медицинской помощи застрахованным лицам.</w:t>
            </w:r>
          </w:p>
          <w:p w:rsidR="00EB2CF6" w:rsidRPr="001C2877" w:rsidRDefault="00EB2CF6" w:rsidP="00EB2CF6">
            <w:pPr>
              <w:jc w:val="center"/>
              <w:rPr>
                <w:color w:val="000000" w:themeColor="text1"/>
                <w:sz w:val="18"/>
                <w:szCs w:val="18"/>
              </w:rPr>
            </w:pPr>
            <w:r w:rsidRPr="001C2877">
              <w:rPr>
                <w:color w:val="000000" w:themeColor="text1"/>
                <w:sz w:val="18"/>
                <w:szCs w:val="18"/>
              </w:rPr>
              <w:t xml:space="preserve">Отбор информации для расчета показателей осуществляется по полям реестра </w:t>
            </w:r>
            <w:r w:rsidRPr="001C2877">
              <w:rPr>
                <w:sz w:val="18"/>
                <w:szCs w:val="18"/>
              </w:rPr>
              <w:t>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1C2877">
              <w:rPr>
                <w:color w:val="000000" w:themeColor="text1"/>
                <w:sz w:val="18"/>
                <w:szCs w:val="18"/>
              </w:rPr>
              <w:t>:</w:t>
            </w:r>
          </w:p>
          <w:p w:rsidR="00EB2CF6" w:rsidRPr="001C2877" w:rsidRDefault="00EB2CF6" w:rsidP="00EB2CF6">
            <w:pPr>
              <w:jc w:val="center"/>
              <w:rPr>
                <w:color w:val="000000" w:themeColor="text1"/>
                <w:sz w:val="18"/>
                <w:szCs w:val="18"/>
              </w:rPr>
            </w:pPr>
            <w:r w:rsidRPr="001C2877">
              <w:rPr>
                <w:color w:val="000000" w:themeColor="text1"/>
                <w:sz w:val="18"/>
                <w:szCs w:val="18"/>
              </w:rPr>
              <w:t>-дата начала лечения;</w:t>
            </w:r>
          </w:p>
          <w:p w:rsidR="00EB2CF6" w:rsidRPr="001C2877" w:rsidRDefault="00EB2CF6" w:rsidP="00EB2CF6">
            <w:pPr>
              <w:jc w:val="center"/>
              <w:rPr>
                <w:color w:val="000000" w:themeColor="text1"/>
                <w:sz w:val="18"/>
                <w:szCs w:val="18"/>
              </w:rPr>
            </w:pPr>
            <w:r w:rsidRPr="001C2877">
              <w:rPr>
                <w:color w:val="000000" w:themeColor="text1"/>
                <w:sz w:val="18"/>
                <w:szCs w:val="18"/>
              </w:rPr>
              <w:t>-диагноз основной;</w:t>
            </w:r>
          </w:p>
          <w:p w:rsidR="00EB2CF6" w:rsidRPr="001C2877" w:rsidRDefault="00EB2CF6" w:rsidP="00EB2CF6">
            <w:pPr>
              <w:jc w:val="center"/>
              <w:rPr>
                <w:color w:val="000000" w:themeColor="text1"/>
                <w:sz w:val="18"/>
                <w:szCs w:val="18"/>
              </w:rPr>
            </w:pPr>
            <w:r w:rsidRPr="001C2877">
              <w:rPr>
                <w:color w:val="000000" w:themeColor="text1"/>
                <w:sz w:val="18"/>
                <w:szCs w:val="18"/>
              </w:rPr>
              <w:t>-диагноз сопутствующий;</w:t>
            </w:r>
          </w:p>
          <w:p w:rsidR="00EB2CF6" w:rsidRPr="001C2877" w:rsidRDefault="00EB2CF6" w:rsidP="00EB2CF6">
            <w:pPr>
              <w:jc w:val="center"/>
              <w:rPr>
                <w:color w:val="000000" w:themeColor="text1"/>
                <w:sz w:val="18"/>
                <w:szCs w:val="18"/>
              </w:rPr>
            </w:pPr>
            <w:r w:rsidRPr="001C2877">
              <w:rPr>
                <w:color w:val="000000" w:themeColor="text1"/>
                <w:sz w:val="18"/>
                <w:szCs w:val="18"/>
              </w:rPr>
              <w:t>-диагноз осложнений</w:t>
            </w:r>
          </w:p>
          <w:p w:rsidR="00EB2CF6" w:rsidRPr="001C2877" w:rsidRDefault="00EB2CF6" w:rsidP="00EB2CF6">
            <w:pPr>
              <w:jc w:val="center"/>
              <w:rPr>
                <w:color w:val="000000" w:themeColor="text1"/>
                <w:sz w:val="18"/>
                <w:szCs w:val="18"/>
              </w:rPr>
            </w:pPr>
            <w:r w:rsidRPr="001C2877">
              <w:rPr>
                <w:color w:val="000000" w:themeColor="text1"/>
                <w:sz w:val="18"/>
                <w:szCs w:val="18"/>
              </w:rPr>
              <w:t>-характер заболевания;</w:t>
            </w:r>
          </w:p>
          <w:p w:rsidR="00EB2CF6" w:rsidRPr="001C2877" w:rsidRDefault="00EB2CF6" w:rsidP="00EB2CF6">
            <w:pPr>
              <w:jc w:val="center"/>
              <w:rPr>
                <w:color w:val="000000" w:themeColor="text1"/>
                <w:sz w:val="18"/>
                <w:szCs w:val="18"/>
              </w:rPr>
            </w:pPr>
            <w:r w:rsidRPr="001C2877">
              <w:rPr>
                <w:color w:val="000000" w:themeColor="text1"/>
                <w:sz w:val="18"/>
                <w:szCs w:val="18"/>
              </w:rPr>
              <w:t>- форма оказания медицинской помощи</w:t>
            </w:r>
          </w:p>
          <w:p w:rsidR="00EB2CF6" w:rsidRPr="001C2877" w:rsidRDefault="00EB2CF6" w:rsidP="00EB2CF6">
            <w:pPr>
              <w:pStyle w:val="ConsPlusNormal"/>
              <w:jc w:val="center"/>
              <w:rPr>
                <w:rFonts w:ascii="Times New Roman" w:hAnsi="Times New Roman" w:cs="Times New Roman"/>
                <w:sz w:val="18"/>
                <w:szCs w:val="18"/>
              </w:rPr>
            </w:pP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16</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14</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w:t>
            </w:r>
            <w:r w:rsidRPr="001C2877">
              <w:rPr>
                <w:rFonts w:ascii="Times New Roman" w:hAnsi="Times New Roman" w:cs="Times New Roman"/>
                <w:sz w:val="18"/>
                <w:szCs w:val="18"/>
              </w:rPr>
              <w:lastRenderedPageBreak/>
              <w:t>диспансерным наблюдением по поводу сахарного диабета за период. (</w:t>
            </w:r>
            <m:oMath>
              <m:r>
                <w:rPr>
                  <w:rFonts w:ascii="Cambria Math" w:hAnsi="Cambria Math" w:cs="Times New Roman"/>
                  <w:sz w:val="18"/>
                  <w:szCs w:val="18"/>
                </w:rPr>
                <m:t>SD</m:t>
              </m:r>
              <m:r>
                <w:rPr>
                  <w:rFonts w:ascii="Cambria Math" w:hAnsi="Cambria Math" w:cs="Times New Roman"/>
                  <w:sz w:val="18"/>
                  <w:szCs w:val="18"/>
                  <w:lang w:val="en-US"/>
                </w:rPr>
                <m:t>o</m:t>
              </m:r>
              <m:r>
                <w:rPr>
                  <w:rFonts w:ascii="Cambria Math" w:hAnsi="Cambria Math" w:cs="Times New Roman"/>
                  <w:sz w:val="18"/>
                  <w:szCs w:val="18"/>
                </w:rPr>
                <m:t>sl</m:t>
              </m:r>
            </m:oMath>
            <w:r w:rsidRPr="001C2877">
              <w:rPr>
                <w:rFonts w:ascii="Times New Roman" w:hAnsi="Times New Roman" w:cs="Times New Roman"/>
                <w:sz w:val="18"/>
                <w:szCs w:val="18"/>
              </w:rPr>
              <w:t>)</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lastRenderedPageBreak/>
              <w:t>Уменьшение показателя за период по отношению к показателю в предыдущем периоде</w:t>
            </w:r>
          </w:p>
        </w:tc>
        <w:tc>
          <w:tcPr>
            <w:tcW w:w="1078" w:type="pct"/>
            <w:vAlign w:val="center"/>
          </w:tcPr>
          <w:p w:rsidR="00EB2CF6" w:rsidRPr="001C2877" w:rsidRDefault="00EB2CF6" w:rsidP="00EB2CF6">
            <w:pPr>
              <w:ind w:firstLine="25"/>
              <w:jc w:val="center"/>
              <w:rPr>
                <w:b/>
                <w:bCs/>
                <w:color w:val="000000" w:themeColor="text1"/>
                <w:sz w:val="18"/>
              </w:rPr>
            </w:pPr>
            <w:r w:rsidRPr="001C2877">
              <w:rPr>
                <w:b/>
                <w:bCs/>
                <w:color w:val="000000" w:themeColor="text1"/>
                <w:sz w:val="18"/>
              </w:rPr>
              <w:t>Для медицинских организаций, значение показателя которых, выше среднего значения по субъекту Российской Федерации:</w:t>
            </w:r>
          </w:p>
          <w:p w:rsidR="00EB2CF6" w:rsidRPr="001C2877" w:rsidRDefault="00EB2CF6" w:rsidP="00EB2CF6">
            <w:pPr>
              <w:ind w:right="-101"/>
              <w:jc w:val="center"/>
              <w:rPr>
                <w:color w:val="000000" w:themeColor="text1"/>
                <w:sz w:val="18"/>
              </w:rPr>
            </w:pPr>
            <w:r w:rsidRPr="001C2877">
              <w:rPr>
                <w:color w:val="000000" w:themeColor="text1"/>
                <w:sz w:val="18"/>
              </w:rPr>
              <w:t>Уменьшение &lt; 5 % - 0 баллов;</w:t>
            </w:r>
          </w:p>
          <w:p w:rsidR="00EB2CF6" w:rsidRPr="001C2877" w:rsidRDefault="00EB2CF6" w:rsidP="00EB2CF6">
            <w:pPr>
              <w:ind w:right="-101"/>
              <w:jc w:val="center"/>
              <w:rPr>
                <w:color w:val="000000" w:themeColor="text1"/>
                <w:sz w:val="18"/>
              </w:rPr>
            </w:pPr>
            <w:r w:rsidRPr="001C2877">
              <w:rPr>
                <w:color w:val="000000" w:themeColor="text1"/>
                <w:sz w:val="18"/>
              </w:rPr>
              <w:t>Уменьшение ≥ 5 % - 1,5 балла;</w:t>
            </w:r>
          </w:p>
          <w:p w:rsidR="00EB2CF6" w:rsidRPr="001C2877" w:rsidRDefault="00EB2CF6" w:rsidP="00EB2CF6">
            <w:pPr>
              <w:ind w:right="-101"/>
              <w:jc w:val="center"/>
              <w:rPr>
                <w:color w:val="000000" w:themeColor="text1"/>
                <w:sz w:val="18"/>
              </w:rPr>
            </w:pPr>
            <w:r w:rsidRPr="001C2877">
              <w:rPr>
                <w:color w:val="000000" w:themeColor="text1"/>
                <w:sz w:val="18"/>
              </w:rPr>
              <w:t>Уменьшение ≥ 10 % - 3 балла.</w:t>
            </w:r>
          </w:p>
          <w:p w:rsidR="00EB2CF6" w:rsidRPr="001C2877" w:rsidRDefault="00EB2CF6" w:rsidP="00EB2CF6">
            <w:pPr>
              <w:ind w:right="-101"/>
              <w:jc w:val="center"/>
              <w:rPr>
                <w:color w:val="000000" w:themeColor="text1"/>
                <w:sz w:val="18"/>
              </w:rPr>
            </w:pPr>
          </w:p>
          <w:p w:rsidR="00EB2CF6" w:rsidRPr="001C2877" w:rsidRDefault="00EB2CF6" w:rsidP="00EB2CF6">
            <w:pPr>
              <w:ind w:firstLine="25"/>
              <w:jc w:val="center"/>
              <w:rPr>
                <w:b/>
                <w:bCs/>
                <w:color w:val="000000" w:themeColor="text1"/>
                <w:sz w:val="18"/>
              </w:rPr>
            </w:pPr>
            <w:r w:rsidRPr="001C2877">
              <w:rPr>
                <w:b/>
                <w:bCs/>
                <w:color w:val="000000" w:themeColor="text1"/>
                <w:sz w:val="18"/>
              </w:rPr>
              <w:t>Для медицинских организаций, значение показателя равно или ниже среднего значения по субъекту Российской Федерации:</w:t>
            </w:r>
          </w:p>
          <w:p w:rsidR="00EB2CF6" w:rsidRPr="001C2877" w:rsidRDefault="00EB2CF6" w:rsidP="00EB2CF6">
            <w:pPr>
              <w:ind w:firstLine="25"/>
              <w:jc w:val="center"/>
              <w:rPr>
                <w:color w:val="000000" w:themeColor="text1"/>
                <w:sz w:val="18"/>
              </w:rPr>
            </w:pPr>
            <w:r w:rsidRPr="001C2877">
              <w:rPr>
                <w:color w:val="000000" w:themeColor="text1"/>
                <w:sz w:val="18"/>
              </w:rPr>
              <w:t xml:space="preserve">При условии снижения по сравнению с </w:t>
            </w:r>
            <w:r w:rsidRPr="001C2877">
              <w:rPr>
                <w:color w:val="000000" w:themeColor="text1"/>
                <w:sz w:val="18"/>
              </w:rPr>
              <w:lastRenderedPageBreak/>
              <w:t xml:space="preserve">предыдущим периодом </w:t>
            </w:r>
            <w:r w:rsidRPr="001C2877">
              <w:rPr>
                <w:sz w:val="18"/>
                <w:szCs w:val="18"/>
              </w:rPr>
              <w:t xml:space="preserve">или достижения минимально возможного значения показателя </w:t>
            </w:r>
            <w:r w:rsidRPr="001C2877">
              <w:rPr>
                <w:color w:val="000000" w:themeColor="text1"/>
                <w:sz w:val="18"/>
              </w:rPr>
              <w:t>- 3 балла;</w:t>
            </w:r>
          </w:p>
          <w:p w:rsidR="00EB2CF6" w:rsidRPr="001C2877" w:rsidRDefault="00EB2CF6" w:rsidP="00EB2CF6">
            <w:pPr>
              <w:ind w:right="-101"/>
              <w:jc w:val="center"/>
              <w:rPr>
                <w:color w:val="000000" w:themeColor="text1"/>
                <w:sz w:val="18"/>
              </w:rPr>
            </w:pPr>
            <w:r w:rsidRPr="001C2877">
              <w:rPr>
                <w:color w:val="000000" w:themeColor="text1"/>
                <w:sz w:val="18"/>
              </w:rPr>
              <w:t xml:space="preserve">В иных случаях </w:t>
            </w:r>
            <w:r w:rsidRPr="001C2877">
              <w:rPr>
                <w:color w:val="000000" w:themeColor="text1"/>
                <w:sz w:val="18"/>
                <w:lang w:val="en-US"/>
              </w:rPr>
              <w:t>-</w:t>
            </w:r>
            <w:r w:rsidRPr="001C2877">
              <w:rPr>
                <w:color w:val="000000" w:themeColor="text1"/>
                <w:sz w:val="18"/>
              </w:rPr>
              <w:t xml:space="preserve"> 1,5 балла.</w:t>
            </w:r>
          </w:p>
          <w:p w:rsidR="00EB2CF6" w:rsidRPr="001C2877" w:rsidRDefault="00EB2CF6" w:rsidP="00EB2CF6">
            <w:pPr>
              <w:pStyle w:val="ConsPlusNormal"/>
              <w:jc w:val="center"/>
              <w:rPr>
                <w:rFonts w:ascii="Times New Roman" w:hAnsi="Times New Roman" w:cs="Times New Roman"/>
                <w:sz w:val="18"/>
                <w:szCs w:val="18"/>
              </w:rPr>
            </w:pP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lastRenderedPageBreak/>
              <w:t>3</w:t>
            </w:r>
          </w:p>
        </w:tc>
        <w:tc>
          <w:tcPr>
            <w:tcW w:w="1060" w:type="pct"/>
            <w:gridSpan w:val="2"/>
          </w:tcPr>
          <w:p w:rsidR="00EB2CF6" w:rsidRPr="001C2877" w:rsidRDefault="00EB2CF6" w:rsidP="00EB2CF6">
            <w:pPr>
              <w:jc w:val="center"/>
              <w:rPr>
                <w:color w:val="000000" w:themeColor="text1"/>
                <w:sz w:val="18"/>
                <w:szCs w:val="18"/>
              </w:rPr>
            </w:pPr>
            <m:oMathPara>
              <m:oMath>
                <m:r>
                  <w:rPr>
                    <w:rFonts w:ascii="Cambria Math" w:eastAsia="Cambria Math" w:hAnsi="Cambria Math"/>
                    <w:color w:val="000000" w:themeColor="text1"/>
                    <w:sz w:val="18"/>
                    <w:szCs w:val="18"/>
                  </w:rPr>
                  <m:t>SDosl</m:t>
                </m:r>
                <m:r>
                  <w:rPr>
                    <w:rFonts w:ascii="Cambria Math" w:hAnsi="Cambria Math"/>
                    <w:color w:val="000000" w:themeColor="text1"/>
                    <w:sz w:val="18"/>
                    <w:szCs w:val="18"/>
                    <w:vertAlign w:val="subscript"/>
                  </w:rPr>
                  <m:t xml:space="preserve"> </m:t>
                </m:r>
                <m:r>
                  <w:rPr>
                    <w:rFonts w:ascii="Cambria Math" w:hAnsi="Cambria Math"/>
                    <w:color w:val="000000" w:themeColor="text1"/>
                    <w:sz w:val="18"/>
                    <w:szCs w:val="18"/>
                  </w:rPr>
                  <m:t>=</m:t>
                </m:r>
                <m:f>
                  <m:fPr>
                    <m:ctrlPr>
                      <w:rPr>
                        <w:rFonts w:ascii="Cambria Math" w:eastAsia="Cambria Math" w:hAnsi="Cambria Math"/>
                        <w:color w:val="000000" w:themeColor="text1"/>
                        <w:sz w:val="18"/>
                        <w:szCs w:val="18"/>
                      </w:rPr>
                    </m:ctrlPr>
                  </m:fPr>
                  <m:num>
                    <m:r>
                      <w:rPr>
                        <w:rFonts w:ascii="Cambria Math" w:eastAsia="Cambria Math" w:hAnsi="Cambria Math"/>
                        <w:color w:val="000000" w:themeColor="text1"/>
                        <w:sz w:val="18"/>
                        <w:szCs w:val="18"/>
                      </w:rPr>
                      <m:t>Osl</m:t>
                    </m:r>
                  </m:num>
                  <m:den>
                    <m:r>
                      <w:rPr>
                        <w:rFonts w:ascii="Cambria Math" w:eastAsia="Cambria Math" w:hAnsi="Cambria Math"/>
                        <w:color w:val="000000" w:themeColor="text1"/>
                        <w:sz w:val="18"/>
                        <w:szCs w:val="18"/>
                      </w:rPr>
                      <m:t>SD</m:t>
                    </m:r>
                  </m:den>
                </m:f>
                <m:r>
                  <w:rPr>
                    <w:rFonts w:ascii="Cambria Math" w:hAnsi="Cambria Math"/>
                    <w:color w:val="000000" w:themeColor="text1"/>
                    <w:sz w:val="18"/>
                    <w:szCs w:val="18"/>
                  </w:rPr>
                  <m:t>×100,</m:t>
                </m:r>
              </m:oMath>
            </m:oMathPara>
          </w:p>
          <w:p w:rsidR="00EB2CF6" w:rsidRPr="001C2877" w:rsidRDefault="00EB2CF6" w:rsidP="00EB2CF6">
            <w:pPr>
              <w:jc w:val="center"/>
              <w:rPr>
                <w:color w:val="000000" w:themeColor="text1"/>
                <w:sz w:val="18"/>
                <w:szCs w:val="18"/>
              </w:rPr>
            </w:pPr>
          </w:p>
          <w:p w:rsidR="00EB2CF6" w:rsidRPr="001C2877" w:rsidRDefault="00EB2CF6" w:rsidP="00EB2CF6">
            <w:pPr>
              <w:jc w:val="center"/>
              <w:rPr>
                <w:color w:val="000000" w:themeColor="text1"/>
                <w:sz w:val="18"/>
                <w:szCs w:val="18"/>
              </w:rPr>
            </w:pPr>
            <w:r w:rsidRPr="001C2877">
              <w:rPr>
                <w:color w:val="000000" w:themeColor="text1"/>
                <w:sz w:val="18"/>
                <w:szCs w:val="18"/>
              </w:rPr>
              <w:t>где:</w:t>
            </w:r>
          </w:p>
          <w:p w:rsidR="00EB2CF6" w:rsidRPr="001C2877" w:rsidRDefault="00EB2CF6" w:rsidP="00EB2CF6">
            <w:pPr>
              <w:widowControl w:val="0"/>
              <w:jc w:val="center"/>
              <w:rPr>
                <w:color w:val="000000" w:themeColor="text1"/>
                <w:sz w:val="18"/>
                <w:szCs w:val="18"/>
              </w:rPr>
            </w:pPr>
            <m:oMath>
              <m:r>
                <w:rPr>
                  <w:rFonts w:ascii="Cambria Math" w:eastAsia="Cambria Math" w:hAnsi="Cambria Math"/>
                  <w:color w:val="000000" w:themeColor="text1"/>
                  <w:sz w:val="18"/>
                  <w:szCs w:val="18"/>
                </w:rPr>
                <m:t>Osl</m:t>
              </m:r>
            </m:oMath>
            <w:r w:rsidRPr="001C2877">
              <w:rPr>
                <w:color w:val="000000" w:themeColor="text1"/>
                <w:sz w:val="18"/>
                <w:szCs w:val="18"/>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rsidR="00EB2CF6" w:rsidRPr="001C2877" w:rsidRDefault="00EB2CF6" w:rsidP="00EB2CF6">
            <w:pPr>
              <w:jc w:val="center"/>
              <w:rPr>
                <w:color w:val="000000" w:themeColor="text1"/>
                <w:sz w:val="18"/>
                <w:szCs w:val="18"/>
              </w:rPr>
            </w:pPr>
            <m:oMath>
              <m:r>
                <w:rPr>
                  <w:rFonts w:ascii="Cambria Math" w:eastAsia="Cambria Math" w:hAnsi="Cambria Math"/>
                  <w:color w:val="000000" w:themeColor="text1"/>
                  <w:sz w:val="18"/>
                  <w:szCs w:val="18"/>
                </w:rPr>
                <m:t>SD</m:t>
              </m:r>
            </m:oMath>
            <w:r w:rsidRPr="001C2877">
              <w:rPr>
                <w:color w:val="000000" w:themeColor="text1"/>
                <w:sz w:val="18"/>
                <w:szCs w:val="18"/>
              </w:rPr>
              <w:t xml:space="preserve"> - общее число взрослых пациентов, находящихся под диспансерным </w:t>
            </w:r>
            <w:r w:rsidRPr="001C2877">
              <w:rPr>
                <w:color w:val="000000" w:themeColor="text1"/>
                <w:sz w:val="18"/>
                <w:szCs w:val="18"/>
              </w:rPr>
              <w:lastRenderedPageBreak/>
              <w:t>наблюдением по поводу сахарного диабета за период.</w:t>
            </w:r>
          </w:p>
          <w:p w:rsidR="00EB2CF6" w:rsidRPr="001C2877" w:rsidRDefault="00EB2CF6" w:rsidP="00EB2CF6">
            <w:pPr>
              <w:jc w:val="center"/>
              <w:rPr>
                <w:color w:val="000000" w:themeColor="text1"/>
                <w:sz w:val="18"/>
                <w:szCs w:val="18"/>
              </w:rPr>
            </w:pPr>
          </w:p>
          <w:p w:rsidR="00EB2CF6" w:rsidRPr="001C2877" w:rsidRDefault="00EB2CF6" w:rsidP="00EB2CF6">
            <w:pPr>
              <w:jc w:val="center"/>
              <w:rPr>
                <w:color w:val="000000" w:themeColor="text1"/>
                <w:sz w:val="18"/>
                <w:szCs w:val="18"/>
              </w:rPr>
            </w:pPr>
            <w:r w:rsidRPr="001C2877">
              <w:rPr>
                <w:b/>
                <w:color w:val="000000" w:themeColor="text1"/>
                <w:sz w:val="18"/>
              </w:rPr>
              <w:t>Коды МКБ:</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rPr>
              <w:t xml:space="preserve">E10-E11 – </w:t>
            </w:r>
            <w:r w:rsidRPr="001C2877">
              <w:rPr>
                <w:rFonts w:ascii="Times New Roman" w:hAnsi="Times New Roman" w:cs="Times New Roman"/>
                <w:sz w:val="18"/>
              </w:rPr>
              <w:t>Сахарный диабет</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lastRenderedPageBreak/>
              <w:t>Процент</w:t>
            </w:r>
          </w:p>
        </w:tc>
        <w:tc>
          <w:tcPr>
            <w:tcW w:w="676" w:type="pct"/>
          </w:tcPr>
          <w:p w:rsidR="00EB2CF6" w:rsidRPr="001C2877" w:rsidRDefault="00EB2CF6" w:rsidP="00EB2CF6">
            <w:pPr>
              <w:jc w:val="center"/>
              <w:rPr>
                <w:color w:val="000000" w:themeColor="text1"/>
                <w:sz w:val="18"/>
                <w:szCs w:val="18"/>
              </w:rPr>
            </w:pPr>
            <w:r w:rsidRPr="001C2877">
              <w:rPr>
                <w:color w:val="000000" w:themeColor="text1"/>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EB2CF6" w:rsidRPr="001C2877" w:rsidRDefault="00EB2CF6" w:rsidP="00EB2CF6">
            <w:pPr>
              <w:jc w:val="center"/>
              <w:rPr>
                <w:color w:val="000000" w:themeColor="text1"/>
                <w:sz w:val="18"/>
                <w:szCs w:val="18"/>
              </w:rPr>
            </w:pPr>
            <w:r w:rsidRPr="001C2877">
              <w:rPr>
                <w:color w:val="000000" w:themeColor="text1"/>
                <w:sz w:val="18"/>
                <w:szCs w:val="18"/>
              </w:rPr>
              <w:t xml:space="preserve">Источником информации являются реестры, оказанной медицинской помощи </w:t>
            </w:r>
            <w:r w:rsidRPr="001C2877">
              <w:rPr>
                <w:color w:val="000000" w:themeColor="text1"/>
                <w:sz w:val="18"/>
                <w:szCs w:val="18"/>
              </w:rPr>
              <w:lastRenderedPageBreak/>
              <w:t>застрахованным лицам.</w:t>
            </w:r>
          </w:p>
          <w:p w:rsidR="00EB2CF6" w:rsidRPr="001C2877" w:rsidRDefault="00EB2CF6" w:rsidP="00EB2CF6">
            <w:pPr>
              <w:jc w:val="center"/>
              <w:rPr>
                <w:color w:val="000000" w:themeColor="text1"/>
                <w:sz w:val="18"/>
                <w:szCs w:val="18"/>
              </w:rPr>
            </w:pPr>
            <w:r w:rsidRPr="001C2877">
              <w:rPr>
                <w:color w:val="000000" w:themeColor="text1"/>
                <w:sz w:val="18"/>
                <w:szCs w:val="18"/>
              </w:rPr>
              <w:t xml:space="preserve">Отбор информации для расчета показателей осуществляется по полям реестра </w:t>
            </w:r>
            <w:r w:rsidRPr="001C2877">
              <w:rPr>
                <w:sz w:val="18"/>
                <w:szCs w:val="18"/>
              </w:rPr>
              <w:t>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1C2877">
              <w:rPr>
                <w:color w:val="000000" w:themeColor="text1"/>
                <w:sz w:val="18"/>
                <w:szCs w:val="18"/>
              </w:rPr>
              <w:t>:</w:t>
            </w:r>
          </w:p>
          <w:p w:rsidR="00EB2CF6" w:rsidRPr="001C2877" w:rsidRDefault="00EB2CF6" w:rsidP="00EB2CF6">
            <w:pPr>
              <w:jc w:val="center"/>
              <w:rPr>
                <w:color w:val="000000" w:themeColor="text1"/>
                <w:sz w:val="18"/>
                <w:szCs w:val="18"/>
              </w:rPr>
            </w:pPr>
            <w:r w:rsidRPr="001C2877">
              <w:rPr>
                <w:color w:val="000000" w:themeColor="text1"/>
                <w:sz w:val="18"/>
                <w:szCs w:val="18"/>
              </w:rPr>
              <w:t>-дата окончания лечения;</w:t>
            </w:r>
          </w:p>
          <w:p w:rsidR="00EB2CF6" w:rsidRPr="001C2877" w:rsidRDefault="00EB2CF6" w:rsidP="00EB2CF6">
            <w:pPr>
              <w:jc w:val="center"/>
              <w:rPr>
                <w:color w:val="000000" w:themeColor="text1"/>
                <w:sz w:val="18"/>
                <w:szCs w:val="18"/>
              </w:rPr>
            </w:pPr>
            <w:r w:rsidRPr="001C2877">
              <w:rPr>
                <w:color w:val="000000" w:themeColor="text1"/>
                <w:sz w:val="18"/>
                <w:szCs w:val="18"/>
              </w:rPr>
              <w:t>-диагноз основной;</w:t>
            </w:r>
          </w:p>
          <w:p w:rsidR="00EB2CF6" w:rsidRPr="001C2877" w:rsidRDefault="00EB2CF6" w:rsidP="00EB2CF6">
            <w:pPr>
              <w:jc w:val="center"/>
              <w:rPr>
                <w:color w:val="000000" w:themeColor="text1"/>
                <w:sz w:val="18"/>
                <w:szCs w:val="18"/>
              </w:rPr>
            </w:pPr>
            <w:r w:rsidRPr="001C2877">
              <w:rPr>
                <w:color w:val="000000" w:themeColor="text1"/>
                <w:sz w:val="18"/>
                <w:szCs w:val="18"/>
              </w:rPr>
              <w:t>-диагноз сопутствующий</w:t>
            </w:r>
          </w:p>
          <w:p w:rsidR="00EB2CF6" w:rsidRPr="001C2877" w:rsidRDefault="00EB2CF6" w:rsidP="00EB2CF6">
            <w:pPr>
              <w:jc w:val="center"/>
              <w:rPr>
                <w:color w:val="000000" w:themeColor="text1"/>
                <w:sz w:val="18"/>
                <w:szCs w:val="18"/>
              </w:rPr>
            </w:pPr>
            <w:r w:rsidRPr="001C2877">
              <w:rPr>
                <w:color w:val="000000" w:themeColor="text1"/>
                <w:sz w:val="18"/>
                <w:szCs w:val="18"/>
              </w:rPr>
              <w:t>-впервые выявлено (основной);</w:t>
            </w:r>
          </w:p>
          <w:p w:rsidR="00EB2CF6" w:rsidRPr="001C2877" w:rsidRDefault="00EB2CF6" w:rsidP="00EB2CF6">
            <w:pPr>
              <w:jc w:val="center"/>
              <w:rPr>
                <w:color w:val="000000" w:themeColor="text1"/>
                <w:sz w:val="18"/>
                <w:szCs w:val="18"/>
              </w:rPr>
            </w:pPr>
            <w:r w:rsidRPr="001C2877">
              <w:rPr>
                <w:color w:val="000000" w:themeColor="text1"/>
                <w:sz w:val="18"/>
                <w:szCs w:val="18"/>
              </w:rPr>
              <w:t>-характер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-цель посещения.</w:t>
            </w:r>
          </w:p>
        </w:tc>
      </w:tr>
      <w:tr w:rsidR="00EB2CF6" w:rsidRPr="001C2877" w:rsidTr="00EB2CF6">
        <w:trPr>
          <w:trHeight w:val="13"/>
        </w:trPr>
        <w:tc>
          <w:tcPr>
            <w:tcW w:w="2735" w:type="pct"/>
            <w:gridSpan w:val="5"/>
            <w:vAlign w:val="center"/>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lastRenderedPageBreak/>
              <w:t>Детское население (от 0 до 17 лет включительно)</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35</w:t>
            </w:r>
          </w:p>
        </w:tc>
        <w:tc>
          <w:tcPr>
            <w:tcW w:w="1060" w:type="pct"/>
            <w:gridSpan w:val="2"/>
          </w:tcPr>
          <w:p w:rsidR="00EB2CF6" w:rsidRPr="001C2877" w:rsidRDefault="00EB2CF6" w:rsidP="00EB2CF6">
            <w:pPr>
              <w:pStyle w:val="ConsPlusNormal"/>
              <w:jc w:val="center"/>
              <w:rPr>
                <w:rFonts w:ascii="Times New Roman" w:hAnsi="Times New Roman" w:cs="Times New Roman"/>
                <w:sz w:val="18"/>
                <w:szCs w:val="18"/>
              </w:rPr>
            </w:pP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p>
        </w:tc>
        <w:tc>
          <w:tcPr>
            <w:tcW w:w="676" w:type="pct"/>
          </w:tcPr>
          <w:p w:rsidR="00EB2CF6" w:rsidRPr="001C2877" w:rsidRDefault="00EB2CF6" w:rsidP="00EB2CF6">
            <w:pPr>
              <w:pStyle w:val="ConsPlusNormal"/>
              <w:jc w:val="center"/>
              <w:rPr>
                <w:rFonts w:ascii="Times New Roman" w:hAnsi="Times New Roman" w:cs="Times New Roman"/>
                <w:sz w:val="18"/>
                <w:szCs w:val="18"/>
              </w:rPr>
            </w:pPr>
          </w:p>
        </w:tc>
      </w:tr>
      <w:tr w:rsidR="00EB2CF6" w:rsidRPr="001C2877" w:rsidTr="00EB2CF6">
        <w:trPr>
          <w:trHeight w:val="13"/>
        </w:trPr>
        <w:tc>
          <w:tcPr>
            <w:tcW w:w="5000" w:type="pct"/>
            <w:gridSpan w:val="10"/>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Оценка эффективности профилактических мероприятий и диспансерного наблюдения</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17</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15</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Охват вакцинацией детей в рамках Национального календаря прививок.</w:t>
            </w:r>
            <w:r w:rsidRPr="001C2877">
              <w:rPr>
                <w:rFonts w:ascii="Times New Roman" w:hAnsi="Times New Roman" w:cs="Times New Roman"/>
                <w:color w:val="000000" w:themeColor="text1"/>
                <w:sz w:val="18"/>
                <w:szCs w:val="24"/>
              </w:rPr>
              <w:t xml:space="preserve"> (Vd</w:t>
            </w:r>
            <w:r w:rsidRPr="001C2877">
              <w:rPr>
                <w:rFonts w:ascii="Times New Roman" w:hAnsi="Times New Roman" w:cs="Times New Roman"/>
                <w:color w:val="000000" w:themeColor="text1"/>
                <w:sz w:val="18"/>
                <w:szCs w:val="24"/>
                <w:vertAlign w:val="subscript"/>
              </w:rPr>
              <w:t>нац</w:t>
            </w:r>
            <w:r w:rsidRPr="001C2877">
              <w:rPr>
                <w:rFonts w:ascii="Times New Roman" w:hAnsi="Times New Roman" w:cs="Times New Roman"/>
                <w:color w:val="000000" w:themeColor="text1"/>
                <w:sz w:val="18"/>
                <w:szCs w:val="24"/>
              </w:rPr>
              <w:t>)</w:t>
            </w:r>
          </w:p>
        </w:tc>
        <w:tc>
          <w:tcPr>
            <w:tcW w:w="574" w:type="pct"/>
            <w:vAlign w:val="center"/>
          </w:tcPr>
          <w:p w:rsidR="00EB2CF6" w:rsidRPr="001C2877" w:rsidRDefault="00EB2CF6" w:rsidP="00EB2CF6">
            <w:pPr>
              <w:pStyle w:val="ConsPlusNormal"/>
              <w:jc w:val="center"/>
              <w:rPr>
                <w:rFonts w:ascii="Times New Roman" w:hAnsi="Times New Roman" w:cs="Times New Roman"/>
                <w:color w:val="000000" w:themeColor="text1"/>
                <w:sz w:val="18"/>
              </w:rPr>
            </w:pPr>
            <w:r w:rsidRPr="001C2877">
              <w:rPr>
                <w:rFonts w:ascii="Times New Roman" w:hAnsi="Times New Roman" w:cs="Times New Roman"/>
                <w:color w:val="000000" w:themeColor="text1"/>
                <w:sz w:val="18"/>
              </w:rPr>
              <w:t>Достижение планового показателя</w:t>
            </w:r>
          </w:p>
          <w:p w:rsidR="0070261C" w:rsidRPr="001C2877" w:rsidRDefault="0070261C"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lang w:val="en-US"/>
              </w:rPr>
              <w:t>***</w:t>
            </w:r>
          </w:p>
        </w:tc>
        <w:tc>
          <w:tcPr>
            <w:tcW w:w="1078" w:type="pct"/>
            <w:vAlign w:val="center"/>
          </w:tcPr>
          <w:p w:rsidR="00EB2CF6" w:rsidRPr="001C2877" w:rsidRDefault="00EB2CF6" w:rsidP="00EB2CF6">
            <w:pPr>
              <w:ind w:right="-101" w:hanging="11"/>
              <w:jc w:val="center"/>
              <w:rPr>
                <w:color w:val="000000" w:themeColor="text1"/>
                <w:sz w:val="18"/>
              </w:rPr>
            </w:pPr>
            <w:r w:rsidRPr="001C2877">
              <w:rPr>
                <w:color w:val="000000" w:themeColor="text1"/>
                <w:sz w:val="18"/>
              </w:rPr>
              <w:t>100% плана или более – 5 баллов;</w:t>
            </w:r>
          </w:p>
          <w:p w:rsidR="00EB2CF6" w:rsidRPr="001C2877" w:rsidRDefault="00EB2CF6" w:rsidP="00EB2CF6">
            <w:pPr>
              <w:ind w:right="-101" w:hanging="11"/>
              <w:jc w:val="center"/>
              <w:rPr>
                <w:color w:val="000000" w:themeColor="text1"/>
                <w:sz w:val="18"/>
              </w:rPr>
            </w:pPr>
          </w:p>
          <w:p w:rsidR="00EB2CF6" w:rsidRPr="001C2877" w:rsidRDefault="00EB2CF6" w:rsidP="00EB2CF6">
            <w:pPr>
              <w:ind w:right="-101" w:hanging="11"/>
              <w:jc w:val="center"/>
              <w:rPr>
                <w:color w:val="000000" w:themeColor="text1"/>
                <w:sz w:val="18"/>
              </w:rPr>
            </w:pPr>
            <w:r w:rsidRPr="001C2877">
              <w:rPr>
                <w:color w:val="000000" w:themeColor="text1"/>
                <w:sz w:val="18"/>
              </w:rPr>
              <w:t xml:space="preserve">Выше среднего </w:t>
            </w:r>
            <w:r w:rsidRPr="001C2877">
              <w:rPr>
                <w:sz w:val="18"/>
                <w:szCs w:val="18"/>
              </w:rPr>
              <w:t>значения по субъекту Российской Федерации</w:t>
            </w:r>
            <w:r w:rsidRPr="001C2877">
              <w:rPr>
                <w:color w:val="000000" w:themeColor="text1"/>
                <w:sz w:val="18"/>
              </w:rPr>
              <w:t xml:space="preserve"> - 3 балла</w:t>
            </w:r>
            <w:r w:rsidR="00E373FC" w:rsidRPr="001C2877">
              <w:rPr>
                <w:color w:val="000000" w:themeColor="text1"/>
                <w:sz w:val="18"/>
              </w:rPr>
              <w:t>;</w:t>
            </w:r>
          </w:p>
          <w:p w:rsidR="00EB2CF6" w:rsidRPr="001C2877" w:rsidRDefault="00EB2CF6" w:rsidP="00EB2CF6">
            <w:pPr>
              <w:ind w:right="-101" w:hanging="11"/>
              <w:jc w:val="center"/>
              <w:rPr>
                <w:color w:val="000000" w:themeColor="text1"/>
                <w:sz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Менее 100% от плана, но с приростом показателя по сравнению с предыдущем периодом – 2 балла;</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Менее 100% от плана, равно или со снижением показателя по сравнению с предыдущем периодом – 0 баллов.</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t>5</w:t>
            </w:r>
          </w:p>
        </w:tc>
        <w:tc>
          <w:tcPr>
            <w:tcW w:w="1060" w:type="pct"/>
            <w:gridSpan w:val="2"/>
          </w:tcPr>
          <w:p w:rsidR="00EB2CF6" w:rsidRPr="001C2877" w:rsidRDefault="00EB2CF6" w:rsidP="00EB2CF6">
            <w:pPr>
              <w:jc w:val="center"/>
              <w:rPr>
                <w:color w:val="000000" w:themeColor="text1"/>
                <w:sz w:val="18"/>
              </w:rPr>
            </w:pPr>
            <m:oMathPara>
              <m:oMath>
                <m:r>
                  <w:rPr>
                    <w:rFonts w:ascii="Cambria Math" w:eastAsia="Cambria Math" w:hAnsi="Cambria Math"/>
                    <w:color w:val="000000" w:themeColor="text1"/>
                    <w:sz w:val="18"/>
                  </w:rPr>
                  <m:t>Vd</m:t>
                </m:r>
                <m:r>
                  <w:rPr>
                    <w:rFonts w:ascii="Cambria Math" w:eastAsia="Cambria Math" w:hAnsi="Cambria Math"/>
                    <w:color w:val="000000" w:themeColor="text1"/>
                    <w:sz w:val="18"/>
                    <w:vertAlign w:val="subscript"/>
                  </w:rPr>
                  <m:t>нац</m:t>
                </m:r>
                <m:r>
                  <w:rPr>
                    <w:rFonts w:ascii="Cambria Math" w:hAnsi="Cambria Math"/>
                    <w:color w:val="000000" w:themeColor="text1"/>
                    <w:sz w:val="18"/>
                    <w:vertAlign w:val="subscript"/>
                  </w:rPr>
                  <m:t xml:space="preserve"> </m:t>
                </m:r>
                <m:r>
                  <w:rPr>
                    <w:rFonts w:ascii="Cambria Math" w:hAnsi="Cambria Math"/>
                    <w:color w:val="000000" w:themeColor="text1"/>
                    <w:sz w:val="18"/>
                  </w:rPr>
                  <m:t>=</m:t>
                </m:r>
                <m:f>
                  <m:fPr>
                    <m:ctrlPr>
                      <w:rPr>
                        <w:rFonts w:ascii="Cambria Math" w:eastAsia="Cambria Math" w:hAnsi="Cambria Math"/>
                        <w:color w:val="000000" w:themeColor="text1"/>
                        <w:sz w:val="18"/>
                        <w:vertAlign w:val="subscript"/>
                      </w:rPr>
                    </m:ctrlPr>
                  </m:fPr>
                  <m:num>
                    <m:r>
                      <w:rPr>
                        <w:rFonts w:ascii="Cambria Math" w:eastAsia="Cambria Math" w:hAnsi="Cambria Math"/>
                        <w:color w:val="000000" w:themeColor="text1"/>
                        <w:sz w:val="18"/>
                      </w:rPr>
                      <m:t>Fd</m:t>
                    </m:r>
                    <m:r>
                      <w:rPr>
                        <w:rFonts w:ascii="Cambria Math" w:eastAsia="Cambria Math" w:hAnsi="Cambria Math"/>
                        <w:color w:val="000000" w:themeColor="text1"/>
                        <w:sz w:val="18"/>
                        <w:vertAlign w:val="subscript"/>
                      </w:rPr>
                      <m:t>нац</m:t>
                    </m:r>
                  </m:num>
                  <m:den>
                    <m:r>
                      <w:rPr>
                        <w:rFonts w:ascii="Cambria Math" w:eastAsia="Cambria Math" w:hAnsi="Cambria Math"/>
                        <w:color w:val="000000" w:themeColor="text1"/>
                        <w:sz w:val="18"/>
                      </w:rPr>
                      <m:t>Pd</m:t>
                    </m:r>
                    <m:r>
                      <w:rPr>
                        <w:rFonts w:ascii="Cambria Math" w:eastAsia="Cambria Math" w:hAnsi="Cambria Math"/>
                        <w:color w:val="000000" w:themeColor="text1"/>
                        <w:sz w:val="18"/>
                        <w:vertAlign w:val="subscript"/>
                      </w:rPr>
                      <m:t>нац</m:t>
                    </m:r>
                  </m:den>
                </m:f>
                <m:r>
                  <w:rPr>
                    <w:rFonts w:ascii="Cambria Math" w:hAnsi="Cambria Math"/>
                    <w:color w:val="000000" w:themeColor="text1"/>
                    <w:sz w:val="18"/>
                  </w:rPr>
                  <m:t>×100,</m:t>
                </m:r>
              </m:oMath>
            </m:oMathPara>
          </w:p>
          <w:p w:rsidR="00EB2CF6" w:rsidRPr="001C2877" w:rsidRDefault="00EB2CF6" w:rsidP="00EB2CF6">
            <w:pPr>
              <w:jc w:val="center"/>
              <w:rPr>
                <w:color w:val="000000" w:themeColor="text1"/>
                <w:sz w:val="18"/>
              </w:rPr>
            </w:pPr>
            <w:r w:rsidRPr="001C2877">
              <w:rPr>
                <w:color w:val="000000" w:themeColor="text1"/>
                <w:sz w:val="18"/>
              </w:rPr>
              <w:t>где:</w:t>
            </w:r>
          </w:p>
          <w:p w:rsidR="00EB2CF6" w:rsidRPr="001C2877" w:rsidRDefault="00EB2CF6" w:rsidP="00EB2CF6">
            <w:pPr>
              <w:widowControl w:val="0"/>
              <w:jc w:val="center"/>
              <w:rPr>
                <w:color w:val="000000" w:themeColor="text1"/>
                <w:sz w:val="18"/>
              </w:rPr>
            </w:pPr>
            <m:oMath>
              <m:r>
                <w:rPr>
                  <w:rFonts w:ascii="Cambria Math" w:eastAsia="Cambria Math" w:hAnsi="Cambria Math"/>
                  <w:color w:val="000000" w:themeColor="text1"/>
                  <w:sz w:val="18"/>
                </w:rPr>
                <m:t>Fd</m:t>
              </m:r>
              <m:r>
                <w:rPr>
                  <w:rFonts w:ascii="Cambria Math" w:eastAsia="Cambria Math" w:hAnsi="Cambria Math"/>
                  <w:color w:val="000000" w:themeColor="text1"/>
                  <w:sz w:val="18"/>
                  <w:vertAlign w:val="subscript"/>
                </w:rPr>
                <m:t>нац</m:t>
              </m:r>
            </m:oMath>
            <w:r w:rsidRPr="001C2877">
              <w:rPr>
                <w:color w:val="000000" w:themeColor="text1"/>
                <w:sz w:val="18"/>
              </w:rPr>
              <w:t xml:space="preserve"> - фактическое число вакцинированных детей в рамках Национального календаря прививок в отчетном периоде;</w:t>
            </w:r>
          </w:p>
          <w:p w:rsidR="00EB2CF6" w:rsidRPr="001C2877" w:rsidRDefault="00EB2CF6" w:rsidP="00EB2CF6">
            <w:pPr>
              <w:pStyle w:val="ConsPlusNormal"/>
              <w:jc w:val="center"/>
              <w:rPr>
                <w:rFonts w:ascii="Times New Roman" w:hAnsi="Times New Roman" w:cs="Times New Roman"/>
                <w:sz w:val="18"/>
                <w:szCs w:val="18"/>
              </w:rPr>
            </w:pPr>
            <m:oMath>
              <m:r>
                <w:rPr>
                  <w:rFonts w:ascii="Cambria Math" w:eastAsia="Cambria Math" w:hAnsi="Cambria Math" w:cs="Times New Roman"/>
                  <w:color w:val="000000" w:themeColor="text1"/>
                  <w:sz w:val="18"/>
                </w:rPr>
                <m:t>Pd</m:t>
              </m:r>
              <m:r>
                <w:rPr>
                  <w:rFonts w:ascii="Cambria Math" w:eastAsia="Cambria Math" w:hAnsi="Cambria Math" w:cs="Times New Roman"/>
                  <w:color w:val="000000" w:themeColor="text1"/>
                  <w:sz w:val="18"/>
                  <w:vertAlign w:val="subscript"/>
                </w:rPr>
                <m:t>нац</m:t>
              </m:r>
            </m:oMath>
            <w:r w:rsidRPr="001C2877">
              <w:rPr>
                <w:rFonts w:ascii="Times New Roman" w:hAnsi="Times New Roman" w:cs="Times New Roman"/>
                <w:color w:val="000000" w:themeColor="text1"/>
                <w:sz w:val="18"/>
                <w:vertAlign w:val="subscript"/>
              </w:rPr>
              <w:t xml:space="preserve"> </w:t>
            </w:r>
            <w:r w:rsidRPr="001C2877">
              <w:rPr>
                <w:rFonts w:ascii="Times New Roman" w:hAnsi="Times New Roman" w:cs="Times New Roman"/>
                <w:color w:val="000000" w:themeColor="text1"/>
                <w:sz w:val="18"/>
              </w:rPr>
              <w:t>- число детей соответствующего возраста (согласно Национальному календарю прививок) на начало отчетного периода.</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18</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16</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Доля детей, в отношении которых установлено </w:t>
            </w:r>
            <w:r w:rsidRPr="001C2877">
              <w:rPr>
                <w:rFonts w:ascii="Times New Roman" w:hAnsi="Times New Roman" w:cs="Times New Roman"/>
                <w:sz w:val="18"/>
                <w:szCs w:val="18"/>
              </w:rPr>
              <w:lastRenderedPageBreak/>
              <w:t>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r w:rsidRPr="001C2877">
              <w:rPr>
                <w:rFonts w:ascii="Times New Roman" w:hAnsi="Times New Roman" w:cs="Times New Roman"/>
                <w:color w:val="000000" w:themeColor="text1"/>
                <w:sz w:val="18"/>
                <w:szCs w:val="24"/>
              </w:rPr>
              <w:t xml:space="preserve"> (Ddkms)</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 xml:space="preserve">Прирост показателя за период по </w:t>
            </w:r>
            <w:r w:rsidRPr="001C2877">
              <w:rPr>
                <w:rFonts w:ascii="Times New Roman" w:hAnsi="Times New Roman" w:cs="Times New Roman"/>
                <w:sz w:val="18"/>
                <w:szCs w:val="18"/>
              </w:rPr>
              <w:lastRenderedPageBreak/>
              <w:t>отношению к показателю за предыдущий период</w:t>
            </w:r>
          </w:p>
        </w:tc>
        <w:tc>
          <w:tcPr>
            <w:tcW w:w="1078" w:type="pct"/>
            <w:vAlign w:val="center"/>
          </w:tcPr>
          <w:p w:rsidR="00EB2CF6" w:rsidRPr="001C2877" w:rsidRDefault="00EB2CF6" w:rsidP="00EB2CF6">
            <w:pPr>
              <w:pStyle w:val="ConsPlusNormal"/>
              <w:ind w:right="53"/>
              <w:jc w:val="center"/>
              <w:rPr>
                <w:rFonts w:ascii="Times New Roman" w:hAnsi="Times New Roman" w:cs="Times New Roman"/>
                <w:b/>
                <w:bCs/>
                <w:sz w:val="18"/>
                <w:szCs w:val="18"/>
              </w:rPr>
            </w:pPr>
            <w:r w:rsidRPr="001C2877">
              <w:rPr>
                <w:rFonts w:ascii="Times New Roman" w:hAnsi="Times New Roman" w:cs="Times New Roman"/>
                <w:b/>
                <w:bCs/>
                <w:sz w:val="18"/>
                <w:szCs w:val="18"/>
              </w:rPr>
              <w:lastRenderedPageBreak/>
              <w:t xml:space="preserve">Для медицинских организаций, значение показателя которых ниже </w:t>
            </w:r>
            <w:r w:rsidRPr="001C2877">
              <w:rPr>
                <w:rFonts w:ascii="Times New Roman" w:hAnsi="Times New Roman" w:cs="Times New Roman"/>
                <w:b/>
                <w:bCs/>
                <w:sz w:val="18"/>
                <w:szCs w:val="18"/>
              </w:rPr>
              <w:lastRenderedPageBreak/>
              <w:t>среднего по субъекту Российской Федерации:</w:t>
            </w:r>
          </w:p>
          <w:p w:rsidR="00EB2CF6" w:rsidRPr="001C2877" w:rsidRDefault="00EB2CF6" w:rsidP="00EB2CF6">
            <w:pPr>
              <w:pStyle w:val="ConsPlusNormal"/>
              <w:ind w:right="53"/>
              <w:jc w:val="center"/>
              <w:rPr>
                <w:rFonts w:ascii="Times New Roman" w:hAnsi="Times New Roman" w:cs="Times New Roman"/>
                <w:sz w:val="18"/>
                <w:szCs w:val="18"/>
              </w:rPr>
            </w:pPr>
            <w:r w:rsidRPr="001C2877">
              <w:rPr>
                <w:rFonts w:ascii="Times New Roman" w:hAnsi="Times New Roman" w:cs="Times New Roman"/>
                <w:sz w:val="18"/>
                <w:szCs w:val="18"/>
              </w:rPr>
              <w:t>Прирост ≥ 3% - 6 баллов;</w:t>
            </w:r>
          </w:p>
          <w:p w:rsidR="00EB2CF6" w:rsidRPr="001C2877" w:rsidRDefault="00EB2CF6" w:rsidP="00EB2CF6">
            <w:pPr>
              <w:pStyle w:val="ConsPlusNormal"/>
              <w:ind w:right="53"/>
              <w:jc w:val="center"/>
              <w:rPr>
                <w:rFonts w:ascii="Times New Roman" w:hAnsi="Times New Roman" w:cs="Times New Roman"/>
                <w:sz w:val="18"/>
                <w:szCs w:val="18"/>
              </w:rPr>
            </w:pPr>
            <w:r w:rsidRPr="001C2877">
              <w:rPr>
                <w:rFonts w:ascii="Times New Roman" w:hAnsi="Times New Roman" w:cs="Times New Roman"/>
                <w:sz w:val="18"/>
                <w:szCs w:val="18"/>
              </w:rPr>
              <w:t>Прирост ≥ 1% - 3 балла;</w:t>
            </w:r>
          </w:p>
          <w:p w:rsidR="00EB2CF6" w:rsidRPr="001C2877" w:rsidRDefault="00EB2CF6" w:rsidP="00EB2CF6">
            <w:pPr>
              <w:pStyle w:val="ConsPlusNormal"/>
              <w:ind w:right="53"/>
              <w:jc w:val="center"/>
              <w:rPr>
                <w:rFonts w:ascii="Times New Roman" w:hAnsi="Times New Roman" w:cs="Times New Roman"/>
                <w:sz w:val="18"/>
                <w:szCs w:val="18"/>
              </w:rPr>
            </w:pPr>
            <w:r w:rsidRPr="001C2877">
              <w:rPr>
                <w:rFonts w:ascii="Times New Roman" w:hAnsi="Times New Roman" w:cs="Times New Roman"/>
                <w:sz w:val="18"/>
                <w:szCs w:val="18"/>
              </w:rPr>
              <w:t>Прирост &lt; 1% - 0 баллов.</w:t>
            </w:r>
          </w:p>
          <w:p w:rsidR="00EB2CF6" w:rsidRPr="001C2877" w:rsidRDefault="00EB2CF6" w:rsidP="00EB2CF6">
            <w:pPr>
              <w:pStyle w:val="ConsPlusNormal"/>
              <w:ind w:right="53"/>
              <w:jc w:val="center"/>
              <w:rPr>
                <w:rFonts w:ascii="Times New Roman" w:hAnsi="Times New Roman" w:cs="Times New Roman"/>
                <w:sz w:val="18"/>
                <w:szCs w:val="18"/>
              </w:rPr>
            </w:pPr>
          </w:p>
          <w:p w:rsidR="00EB2CF6" w:rsidRPr="001C2877" w:rsidRDefault="00EB2CF6" w:rsidP="00EB2CF6">
            <w:pPr>
              <w:pStyle w:val="ConsPlusNormal"/>
              <w:ind w:right="53"/>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равно или выше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иных случаях - 3 балла.</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lastRenderedPageBreak/>
              <w:t>6</w:t>
            </w:r>
          </w:p>
        </w:tc>
        <w:tc>
          <w:tcPr>
            <w:tcW w:w="1060" w:type="pct"/>
            <w:gridSpan w:val="2"/>
          </w:tcPr>
          <w:p w:rsidR="00EB2CF6" w:rsidRPr="001C2877" w:rsidRDefault="00EB2CF6" w:rsidP="00EB2CF6">
            <w:pPr>
              <w:jc w:val="center"/>
              <w:rPr>
                <w:color w:val="000000" w:themeColor="text1"/>
                <w:sz w:val="18"/>
              </w:rPr>
            </w:pPr>
            <m:oMathPara>
              <m:oMathParaPr>
                <m:jc m:val="center"/>
              </m:oMathParaPr>
              <m:oMath>
                <m:r>
                  <m:rPr>
                    <m:sty m:val="p"/>
                  </m:rPr>
                  <w:rPr>
                    <w:rFonts w:ascii="Cambria Math" w:hAnsi="Cambria Math"/>
                    <w:color w:val="000000" w:themeColor="text1"/>
                    <w:sz w:val="18"/>
                  </w:rPr>
                  <m:t>Ddkms</m:t>
                </m:r>
                <m:r>
                  <w:rPr>
                    <w:rFonts w:ascii="Cambria Math" w:hAnsi="Cambria Math"/>
                    <w:color w:val="000000" w:themeColor="text1"/>
                    <w:sz w:val="18"/>
                    <w:vertAlign w:val="subscript"/>
                  </w:rPr>
                  <m:t xml:space="preserve"> </m:t>
                </m:r>
                <m:r>
                  <w:rPr>
                    <w:rFonts w:ascii="Cambria Math" w:hAnsi="Cambria Math"/>
                    <w:color w:val="000000" w:themeColor="text1"/>
                    <w:sz w:val="18"/>
                  </w:rPr>
                  <m:t>=</m:t>
                </m:r>
                <m:f>
                  <m:fPr>
                    <m:ctrlPr>
                      <w:rPr>
                        <w:rFonts w:ascii="Cambria Math" w:eastAsia="Cambria Math" w:hAnsi="Cambria Math"/>
                        <w:i/>
                        <w:color w:val="000000" w:themeColor="text1"/>
                        <w:sz w:val="18"/>
                        <w:vertAlign w:val="subscript"/>
                      </w:rPr>
                    </m:ctrlPr>
                  </m:fPr>
                  <m:num>
                    <m:r>
                      <w:rPr>
                        <w:rFonts w:ascii="Cambria Math" w:hAnsi="Cambria Math"/>
                        <w:color w:val="000000" w:themeColor="text1"/>
                        <w:sz w:val="18"/>
                      </w:rPr>
                      <m:t>Cdkms</m:t>
                    </m:r>
                  </m:num>
                  <m:den>
                    <m:r>
                      <w:rPr>
                        <w:rFonts w:ascii="Cambria Math" w:hAnsi="Cambria Math"/>
                        <w:color w:val="000000" w:themeColor="text1"/>
                        <w:sz w:val="18"/>
                      </w:rPr>
                      <m:t>Cpkms</m:t>
                    </m:r>
                  </m:den>
                </m:f>
                <m:r>
                  <w:rPr>
                    <w:rFonts w:ascii="Cambria Math" w:hAnsi="Cambria Math"/>
                    <w:color w:val="000000" w:themeColor="text1"/>
                    <w:sz w:val="18"/>
                  </w:rPr>
                  <m:t>×100,</m:t>
                </m:r>
              </m:oMath>
            </m:oMathPara>
          </w:p>
          <w:p w:rsidR="00EB2CF6" w:rsidRPr="001C2877" w:rsidRDefault="00EB2CF6" w:rsidP="00EB2CF6">
            <w:pPr>
              <w:ind w:firstLine="314"/>
              <w:jc w:val="center"/>
              <w:rPr>
                <w:color w:val="000000" w:themeColor="text1"/>
                <w:sz w:val="18"/>
              </w:rPr>
            </w:pPr>
            <w:r w:rsidRPr="001C2877">
              <w:rPr>
                <w:color w:val="000000" w:themeColor="text1"/>
                <w:sz w:val="18"/>
              </w:rPr>
              <w:lastRenderedPageBreak/>
              <w:t>где:</w:t>
            </w:r>
          </w:p>
          <w:p w:rsidR="00EB2CF6" w:rsidRPr="001C2877" w:rsidRDefault="00EB2CF6" w:rsidP="00EB2CF6">
            <w:pPr>
              <w:widowControl w:val="0"/>
              <w:ind w:firstLine="209"/>
              <w:jc w:val="center"/>
              <w:rPr>
                <w:color w:val="000000" w:themeColor="text1"/>
                <w:sz w:val="18"/>
              </w:rPr>
            </w:pPr>
            <m:oMath>
              <m:r>
                <w:rPr>
                  <w:rFonts w:ascii="Cambria Math" w:hAnsi="Cambria Math"/>
                  <w:color w:val="000000" w:themeColor="text1"/>
                  <w:sz w:val="18"/>
                </w:rPr>
                <m:t>Cdkms</m:t>
              </m:r>
            </m:oMath>
            <w:r w:rsidRPr="001C2877">
              <w:rPr>
                <w:color w:val="000000" w:themeColor="text1"/>
                <w:sz w:val="18"/>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EB2CF6" w:rsidRPr="001C2877" w:rsidRDefault="00EB2CF6" w:rsidP="00EB2CF6">
            <w:pPr>
              <w:ind w:firstLine="209"/>
              <w:jc w:val="center"/>
              <w:rPr>
                <w:color w:val="000000" w:themeColor="text1"/>
                <w:sz w:val="18"/>
              </w:rPr>
            </w:pPr>
            <m:oMath>
              <m:r>
                <w:rPr>
                  <w:rFonts w:ascii="Cambria Math" w:hAnsi="Cambria Math"/>
                  <w:color w:val="000000" w:themeColor="text1"/>
                  <w:sz w:val="18"/>
                </w:rPr>
                <m:t>Cpkms</m:t>
              </m:r>
            </m:oMath>
            <w:r w:rsidRPr="001C2877">
              <w:rPr>
                <w:color w:val="000000" w:themeColor="text1"/>
                <w:sz w:val="18"/>
              </w:rPr>
              <w:t xml:space="preserve"> - общее число детей с впервые в жизни установленными диагнозами болезней костно-мышечной системы и соединительной ткани за период.</w:t>
            </w:r>
          </w:p>
          <w:p w:rsidR="00EB2CF6" w:rsidRPr="001C2877" w:rsidRDefault="00EB2CF6" w:rsidP="00EB2CF6">
            <w:pPr>
              <w:ind w:firstLine="209"/>
              <w:jc w:val="center"/>
              <w:rPr>
                <w:color w:val="000000" w:themeColor="text1"/>
                <w:sz w:val="18"/>
              </w:rPr>
            </w:pPr>
          </w:p>
          <w:p w:rsidR="00EB2CF6" w:rsidRPr="001C2877" w:rsidRDefault="00EB2CF6" w:rsidP="00EB2CF6">
            <w:pPr>
              <w:pStyle w:val="ConsPlusNormal"/>
              <w:jc w:val="center"/>
              <w:rPr>
                <w:rFonts w:ascii="Times New Roman" w:hAnsi="Times New Roman" w:cs="Times New Roman"/>
                <w:b/>
                <w:color w:val="000000" w:themeColor="text1"/>
                <w:sz w:val="18"/>
              </w:rPr>
            </w:pPr>
            <w:r w:rsidRPr="001C2877">
              <w:rPr>
                <w:rFonts w:ascii="Times New Roman" w:hAnsi="Times New Roman" w:cs="Times New Roman"/>
                <w:b/>
                <w:color w:val="000000" w:themeColor="text1"/>
                <w:sz w:val="18"/>
              </w:rPr>
              <w:t>Коды МКБ:</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color w:val="000000" w:themeColor="text1"/>
                <w:sz w:val="18"/>
                <w:lang w:val="en-US"/>
              </w:rPr>
              <w:t>M</w:t>
            </w:r>
            <w:r w:rsidRPr="001C2877">
              <w:rPr>
                <w:rFonts w:ascii="Times New Roman" w:hAnsi="Times New Roman" w:cs="Times New Roman"/>
                <w:b/>
                <w:color w:val="000000" w:themeColor="text1"/>
                <w:sz w:val="18"/>
              </w:rPr>
              <w:t>00-</w:t>
            </w:r>
            <w:r w:rsidRPr="001C2877">
              <w:rPr>
                <w:rFonts w:ascii="Times New Roman" w:hAnsi="Times New Roman" w:cs="Times New Roman"/>
                <w:b/>
                <w:color w:val="000000" w:themeColor="text1"/>
                <w:sz w:val="18"/>
                <w:lang w:val="en-US"/>
              </w:rPr>
              <w:t>M</w:t>
            </w:r>
            <w:r w:rsidRPr="001C2877">
              <w:rPr>
                <w:rFonts w:ascii="Times New Roman" w:hAnsi="Times New Roman" w:cs="Times New Roman"/>
                <w:b/>
                <w:color w:val="000000" w:themeColor="text1"/>
                <w:sz w:val="18"/>
              </w:rPr>
              <w:t>99</w:t>
            </w:r>
            <w:r w:rsidRPr="001C2877">
              <w:rPr>
                <w:rFonts w:ascii="Times New Roman" w:hAnsi="Times New Roman" w:cs="Times New Roman"/>
                <w:color w:val="000000" w:themeColor="text1"/>
                <w:sz w:val="18"/>
              </w:rPr>
              <w:t xml:space="preserve"> - Болезни костно-мышечной системы и соединительной ткани</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lastRenderedPageBreak/>
              <w:t>Процент</w:t>
            </w:r>
          </w:p>
        </w:tc>
        <w:tc>
          <w:tcPr>
            <w:tcW w:w="676" w:type="pct"/>
          </w:tcPr>
          <w:p w:rsidR="00EB2CF6" w:rsidRPr="001C2877" w:rsidRDefault="00EB2CF6" w:rsidP="00EB2CF6">
            <w:pPr>
              <w:ind w:firstLine="303"/>
              <w:jc w:val="center"/>
              <w:rPr>
                <w:color w:val="000000" w:themeColor="text1"/>
                <w:sz w:val="18"/>
              </w:rPr>
            </w:pPr>
            <w:r w:rsidRPr="001C2877">
              <w:rPr>
                <w:color w:val="000000" w:themeColor="text1"/>
                <w:sz w:val="18"/>
              </w:rPr>
              <w:t xml:space="preserve">Источником информации являются </w:t>
            </w:r>
            <w:r w:rsidRPr="001C2877">
              <w:rPr>
                <w:color w:val="000000" w:themeColor="text1"/>
                <w:sz w:val="18"/>
              </w:rPr>
              <w:lastRenderedPageBreak/>
              <w:t>реестры, оказанной медицинской помощи застрахованным лицам.</w:t>
            </w:r>
          </w:p>
          <w:p w:rsidR="00EB2CF6" w:rsidRPr="001C2877" w:rsidRDefault="00EB2CF6" w:rsidP="00EB2CF6">
            <w:pPr>
              <w:ind w:firstLine="303"/>
              <w:jc w:val="center"/>
              <w:rPr>
                <w:color w:val="000000" w:themeColor="text1"/>
                <w:sz w:val="18"/>
              </w:rPr>
            </w:pPr>
            <w:r w:rsidRPr="001C2877">
              <w:rPr>
                <w:color w:val="000000" w:themeColor="text1"/>
                <w:sz w:val="18"/>
              </w:rPr>
              <w:t xml:space="preserve">Отбор информации для расчета показателей осуществляется по полям реестра </w:t>
            </w:r>
            <w:r w:rsidRPr="001C2877">
              <w:rPr>
                <w:sz w:val="18"/>
                <w:szCs w:val="18"/>
              </w:rPr>
              <w:t>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1C2877">
              <w:rPr>
                <w:color w:val="000000" w:themeColor="text1"/>
                <w:sz w:val="18"/>
              </w:rPr>
              <w:t>:</w:t>
            </w:r>
          </w:p>
          <w:p w:rsidR="00EB2CF6" w:rsidRPr="001C2877" w:rsidRDefault="00EB2CF6" w:rsidP="00EB2CF6">
            <w:pPr>
              <w:ind w:firstLine="19"/>
              <w:jc w:val="center"/>
              <w:rPr>
                <w:color w:val="000000" w:themeColor="text1"/>
                <w:sz w:val="18"/>
              </w:rPr>
            </w:pPr>
            <w:r w:rsidRPr="001C2877">
              <w:rPr>
                <w:color w:val="000000" w:themeColor="text1"/>
                <w:sz w:val="18"/>
              </w:rPr>
              <w:t>-дата рождения;</w:t>
            </w:r>
          </w:p>
          <w:p w:rsidR="00EB2CF6" w:rsidRPr="001C2877" w:rsidRDefault="00EB2CF6" w:rsidP="00EB2CF6">
            <w:pPr>
              <w:ind w:firstLine="19"/>
              <w:jc w:val="center"/>
              <w:rPr>
                <w:color w:val="000000" w:themeColor="text1"/>
                <w:sz w:val="18"/>
              </w:rPr>
            </w:pPr>
            <w:r w:rsidRPr="001C2877">
              <w:rPr>
                <w:color w:val="000000" w:themeColor="text1"/>
                <w:sz w:val="18"/>
              </w:rPr>
              <w:t>-дата окончания лечения;</w:t>
            </w:r>
          </w:p>
          <w:p w:rsidR="00EB2CF6" w:rsidRPr="001C2877" w:rsidRDefault="00EB2CF6" w:rsidP="00EB2CF6">
            <w:pPr>
              <w:ind w:firstLine="19"/>
              <w:jc w:val="center"/>
              <w:rPr>
                <w:color w:val="000000" w:themeColor="text1"/>
                <w:sz w:val="18"/>
              </w:rPr>
            </w:pPr>
            <w:r w:rsidRPr="001C2877">
              <w:rPr>
                <w:color w:val="000000" w:themeColor="text1"/>
                <w:sz w:val="18"/>
              </w:rPr>
              <w:t>-диагноз основной;</w:t>
            </w:r>
          </w:p>
          <w:p w:rsidR="00EB2CF6" w:rsidRPr="001C2877" w:rsidRDefault="00EB2CF6" w:rsidP="00EB2CF6">
            <w:pPr>
              <w:ind w:firstLine="19"/>
              <w:jc w:val="center"/>
              <w:rPr>
                <w:color w:val="000000" w:themeColor="text1"/>
                <w:sz w:val="18"/>
              </w:rPr>
            </w:pPr>
            <w:r w:rsidRPr="001C2877">
              <w:rPr>
                <w:color w:val="000000" w:themeColor="text1"/>
                <w:sz w:val="18"/>
              </w:rPr>
              <w:t>-впервые выявлено (основной);</w:t>
            </w:r>
          </w:p>
          <w:p w:rsidR="00EB2CF6" w:rsidRPr="001C2877" w:rsidRDefault="00EB2CF6" w:rsidP="00EB2CF6">
            <w:pPr>
              <w:ind w:firstLine="19"/>
              <w:jc w:val="center"/>
              <w:rPr>
                <w:color w:val="000000" w:themeColor="text1"/>
                <w:sz w:val="18"/>
              </w:rPr>
            </w:pPr>
            <w:r w:rsidRPr="001C2877">
              <w:rPr>
                <w:color w:val="000000" w:themeColor="text1"/>
                <w:sz w:val="18"/>
              </w:rPr>
              <w:t>-характер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t>-цель посещения.</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19</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17</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r w:rsidRPr="001C2877">
              <w:rPr>
                <w:rFonts w:ascii="Times New Roman" w:hAnsi="Times New Roman" w:cs="Times New Roman"/>
                <w:color w:val="000000" w:themeColor="text1"/>
                <w:sz w:val="18"/>
                <w:szCs w:val="18"/>
              </w:rPr>
              <w:t xml:space="preserve"> (Ddgl)</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показателя за период по отношению к показателю за предыдущий период</w:t>
            </w:r>
          </w:p>
        </w:tc>
        <w:tc>
          <w:tcPr>
            <w:tcW w:w="1078" w:type="pct"/>
            <w:vAlign w:val="center"/>
          </w:tcPr>
          <w:p w:rsidR="00EB2CF6" w:rsidRPr="001C2877" w:rsidRDefault="00EB2CF6" w:rsidP="00EB2CF6">
            <w:pPr>
              <w:pStyle w:val="ConsPlusNormal"/>
              <w:ind w:right="53"/>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ниже среднего по субъекту Российской Федерации:</w:t>
            </w:r>
          </w:p>
          <w:p w:rsidR="00EB2CF6" w:rsidRPr="001C2877" w:rsidRDefault="00EB2CF6" w:rsidP="00EB2CF6">
            <w:pPr>
              <w:pStyle w:val="ConsPlusNormal"/>
              <w:ind w:right="53"/>
              <w:jc w:val="center"/>
              <w:rPr>
                <w:rFonts w:ascii="Times New Roman" w:hAnsi="Times New Roman" w:cs="Times New Roman"/>
                <w:sz w:val="18"/>
                <w:szCs w:val="18"/>
              </w:rPr>
            </w:pPr>
            <w:r w:rsidRPr="001C2877">
              <w:rPr>
                <w:rFonts w:ascii="Times New Roman" w:hAnsi="Times New Roman" w:cs="Times New Roman"/>
                <w:sz w:val="18"/>
                <w:szCs w:val="18"/>
              </w:rPr>
              <w:t>Прирост ≥ 3% - 6 баллов;</w:t>
            </w:r>
          </w:p>
          <w:p w:rsidR="00EB2CF6" w:rsidRPr="001C2877" w:rsidRDefault="00EB2CF6" w:rsidP="00EB2CF6">
            <w:pPr>
              <w:pStyle w:val="ConsPlusNormal"/>
              <w:ind w:right="53"/>
              <w:jc w:val="center"/>
              <w:rPr>
                <w:rFonts w:ascii="Times New Roman" w:hAnsi="Times New Roman" w:cs="Times New Roman"/>
                <w:sz w:val="18"/>
                <w:szCs w:val="18"/>
              </w:rPr>
            </w:pPr>
            <w:r w:rsidRPr="001C2877">
              <w:rPr>
                <w:rFonts w:ascii="Times New Roman" w:hAnsi="Times New Roman" w:cs="Times New Roman"/>
                <w:sz w:val="18"/>
                <w:szCs w:val="18"/>
              </w:rPr>
              <w:t>Прирост ≥ 1% - 3 балла;</w:t>
            </w:r>
          </w:p>
          <w:p w:rsidR="00EB2CF6" w:rsidRPr="001C2877" w:rsidRDefault="00EB2CF6" w:rsidP="00EB2CF6">
            <w:pPr>
              <w:pStyle w:val="ConsPlusNormal"/>
              <w:ind w:right="53"/>
              <w:jc w:val="center"/>
              <w:rPr>
                <w:rFonts w:ascii="Times New Roman" w:hAnsi="Times New Roman" w:cs="Times New Roman"/>
                <w:sz w:val="18"/>
                <w:szCs w:val="18"/>
              </w:rPr>
            </w:pPr>
            <w:r w:rsidRPr="001C2877">
              <w:rPr>
                <w:rFonts w:ascii="Times New Roman" w:hAnsi="Times New Roman" w:cs="Times New Roman"/>
                <w:sz w:val="18"/>
                <w:szCs w:val="18"/>
              </w:rPr>
              <w:t>Прирост &lt; 1% - 0 баллов.</w:t>
            </w:r>
          </w:p>
          <w:p w:rsidR="00EB2CF6" w:rsidRPr="001C2877" w:rsidRDefault="00EB2CF6" w:rsidP="00EB2CF6">
            <w:pPr>
              <w:pStyle w:val="ConsPlusNormal"/>
              <w:ind w:right="53"/>
              <w:jc w:val="center"/>
              <w:rPr>
                <w:rFonts w:ascii="Times New Roman" w:hAnsi="Times New Roman" w:cs="Times New Roman"/>
                <w:sz w:val="18"/>
                <w:szCs w:val="18"/>
              </w:rPr>
            </w:pPr>
          </w:p>
          <w:p w:rsidR="00EB2CF6" w:rsidRPr="001C2877" w:rsidRDefault="00EB2CF6" w:rsidP="00EB2CF6">
            <w:pPr>
              <w:pStyle w:val="ConsPlusNormal"/>
              <w:ind w:right="53"/>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равно или выше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иных случаях - 3 балла.</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6</w:t>
            </w:r>
          </w:p>
        </w:tc>
        <w:tc>
          <w:tcPr>
            <w:tcW w:w="1060" w:type="pct"/>
            <w:gridSpan w:val="2"/>
          </w:tcPr>
          <w:p w:rsidR="00EB2CF6" w:rsidRPr="001C2877" w:rsidRDefault="00EB2CF6" w:rsidP="00EB2CF6">
            <w:pPr>
              <w:jc w:val="center"/>
              <w:rPr>
                <w:color w:val="000000" w:themeColor="text1"/>
                <w:sz w:val="18"/>
                <w:szCs w:val="18"/>
              </w:rPr>
            </w:pPr>
            <m:oMathPara>
              <m:oMathParaPr>
                <m:jc m:val="center"/>
              </m:oMathParaPr>
              <m:oMath>
                <m:r>
                  <m:rPr>
                    <m:sty m:val="p"/>
                  </m:rPr>
                  <w:rPr>
                    <w:rFonts w:ascii="Cambria Math" w:hAnsi="Cambria Math"/>
                    <w:color w:val="000000" w:themeColor="text1"/>
                    <w:sz w:val="18"/>
                    <w:szCs w:val="18"/>
                  </w:rPr>
                  <m:t>Ddgl</m:t>
                </m:r>
                <m:r>
                  <w:rPr>
                    <w:rFonts w:ascii="Cambria Math" w:hAnsi="Cambria Math"/>
                    <w:color w:val="000000" w:themeColor="text1"/>
                    <w:sz w:val="18"/>
                    <w:szCs w:val="18"/>
                    <w:vertAlign w:val="subscript"/>
                  </w:rPr>
                  <m:t xml:space="preserve"> </m:t>
                </m:r>
                <m:r>
                  <w:rPr>
                    <w:rFonts w:ascii="Cambria Math" w:hAnsi="Cambria Math"/>
                    <w:color w:val="000000" w:themeColor="text1"/>
                    <w:sz w:val="18"/>
                    <w:szCs w:val="18"/>
                  </w:rPr>
                  <m:t>=</m:t>
                </m:r>
                <m:f>
                  <m:fPr>
                    <m:ctrlPr>
                      <w:rPr>
                        <w:rFonts w:ascii="Cambria Math" w:eastAsia="Cambria Math" w:hAnsi="Cambria Math"/>
                        <w:i/>
                        <w:color w:val="000000" w:themeColor="text1"/>
                        <w:sz w:val="18"/>
                        <w:szCs w:val="18"/>
                        <w:vertAlign w:val="subscript"/>
                      </w:rPr>
                    </m:ctrlPr>
                  </m:fPr>
                  <m:num>
                    <m:r>
                      <w:rPr>
                        <w:rFonts w:ascii="Cambria Math" w:hAnsi="Cambria Math"/>
                        <w:color w:val="000000" w:themeColor="text1"/>
                        <w:sz w:val="18"/>
                        <w:szCs w:val="18"/>
                      </w:rPr>
                      <m:t>Cdgl</m:t>
                    </m:r>
                  </m:num>
                  <m:den>
                    <m:r>
                      <w:rPr>
                        <w:rFonts w:ascii="Cambria Math" w:hAnsi="Cambria Math"/>
                        <w:color w:val="000000" w:themeColor="text1"/>
                        <w:sz w:val="18"/>
                        <w:szCs w:val="18"/>
                      </w:rPr>
                      <m:t>Cpgl</m:t>
                    </m:r>
                  </m:den>
                </m:f>
                <m:r>
                  <w:rPr>
                    <w:rFonts w:ascii="Cambria Math" w:hAnsi="Cambria Math"/>
                    <w:color w:val="000000" w:themeColor="text1"/>
                    <w:sz w:val="18"/>
                    <w:szCs w:val="18"/>
                  </w:rPr>
                  <m:t>×100,</m:t>
                </m:r>
              </m:oMath>
            </m:oMathPara>
          </w:p>
          <w:p w:rsidR="00EB2CF6" w:rsidRPr="001C2877" w:rsidRDefault="00EB2CF6" w:rsidP="00EB2CF6">
            <w:pPr>
              <w:jc w:val="center"/>
              <w:rPr>
                <w:color w:val="000000" w:themeColor="text1"/>
                <w:sz w:val="18"/>
                <w:szCs w:val="18"/>
              </w:rPr>
            </w:pPr>
            <w:r w:rsidRPr="001C2877">
              <w:rPr>
                <w:color w:val="000000" w:themeColor="text1"/>
                <w:sz w:val="18"/>
                <w:szCs w:val="18"/>
              </w:rPr>
              <w:t>где:</w:t>
            </w:r>
          </w:p>
          <w:p w:rsidR="00EB2CF6" w:rsidRPr="001C2877" w:rsidRDefault="00EB2CF6" w:rsidP="00EB2CF6">
            <w:pPr>
              <w:widowControl w:val="0"/>
              <w:jc w:val="center"/>
              <w:rPr>
                <w:color w:val="000000" w:themeColor="text1"/>
                <w:sz w:val="18"/>
                <w:szCs w:val="18"/>
              </w:rPr>
            </w:pPr>
            <m:oMath>
              <m:r>
                <w:rPr>
                  <w:rFonts w:ascii="Cambria Math" w:hAnsi="Cambria Math"/>
                  <w:color w:val="000000" w:themeColor="text1"/>
                  <w:sz w:val="18"/>
                  <w:szCs w:val="18"/>
                </w:rPr>
                <m:t>Cdgl</m:t>
              </m:r>
            </m:oMath>
            <w:r w:rsidRPr="001C2877">
              <w:rPr>
                <w:color w:val="000000" w:themeColor="text1"/>
                <w:sz w:val="18"/>
                <w:szCs w:val="18"/>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EB2CF6" w:rsidRPr="001C2877" w:rsidRDefault="00EB2CF6" w:rsidP="00EB2CF6">
            <w:pPr>
              <w:jc w:val="center"/>
              <w:rPr>
                <w:color w:val="000000" w:themeColor="text1"/>
                <w:sz w:val="18"/>
                <w:szCs w:val="18"/>
              </w:rPr>
            </w:pPr>
            <m:oMath>
              <m:r>
                <w:rPr>
                  <w:rFonts w:ascii="Cambria Math" w:hAnsi="Cambria Math"/>
                  <w:color w:val="000000" w:themeColor="text1"/>
                  <w:sz w:val="18"/>
                  <w:szCs w:val="18"/>
                </w:rPr>
                <m:t>Cpgl</m:t>
              </m:r>
            </m:oMath>
            <w:r w:rsidRPr="001C2877">
              <w:rPr>
                <w:color w:val="000000" w:themeColor="text1"/>
                <w:sz w:val="18"/>
                <w:szCs w:val="18"/>
              </w:rPr>
              <w:t xml:space="preserve"> - общее число детей с впервые в жизни установленными диагнозами болезней глаза и его придаточного аппарата за период.</w:t>
            </w:r>
          </w:p>
          <w:p w:rsidR="00EB2CF6" w:rsidRPr="001C2877" w:rsidRDefault="00EB2CF6" w:rsidP="00EB2CF6">
            <w:pPr>
              <w:jc w:val="center"/>
              <w:rPr>
                <w:color w:val="000000" w:themeColor="text1"/>
                <w:sz w:val="18"/>
                <w:szCs w:val="18"/>
              </w:rPr>
            </w:pPr>
          </w:p>
          <w:p w:rsidR="00EB2CF6" w:rsidRPr="001C2877" w:rsidRDefault="00EB2CF6" w:rsidP="00EB2CF6">
            <w:pPr>
              <w:pStyle w:val="ConsPlusNormal"/>
              <w:jc w:val="center"/>
              <w:rPr>
                <w:rFonts w:ascii="Times New Roman" w:hAnsi="Times New Roman" w:cs="Times New Roman"/>
                <w:b/>
                <w:color w:val="000000" w:themeColor="text1"/>
                <w:sz w:val="18"/>
                <w:szCs w:val="18"/>
              </w:rPr>
            </w:pPr>
            <w:r w:rsidRPr="001C2877">
              <w:rPr>
                <w:rFonts w:ascii="Times New Roman" w:hAnsi="Times New Roman" w:cs="Times New Roman"/>
                <w:b/>
                <w:color w:val="000000" w:themeColor="text1"/>
                <w:sz w:val="18"/>
                <w:szCs w:val="18"/>
              </w:rPr>
              <w:t>Коды МКБ:</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color w:val="000000" w:themeColor="text1"/>
                <w:sz w:val="18"/>
                <w:szCs w:val="18"/>
                <w:lang w:val="en-US"/>
              </w:rPr>
              <w:t>H</w:t>
            </w:r>
            <w:r w:rsidRPr="001C2877">
              <w:rPr>
                <w:rFonts w:ascii="Times New Roman" w:hAnsi="Times New Roman" w:cs="Times New Roman"/>
                <w:b/>
                <w:color w:val="000000" w:themeColor="text1"/>
                <w:sz w:val="18"/>
                <w:szCs w:val="18"/>
              </w:rPr>
              <w:t>00-</w:t>
            </w:r>
            <w:r w:rsidRPr="001C2877">
              <w:rPr>
                <w:rFonts w:ascii="Times New Roman" w:hAnsi="Times New Roman" w:cs="Times New Roman"/>
                <w:b/>
                <w:color w:val="000000" w:themeColor="text1"/>
                <w:sz w:val="18"/>
                <w:szCs w:val="18"/>
                <w:lang w:val="en-US"/>
              </w:rPr>
              <w:t>H</w:t>
            </w:r>
            <w:r w:rsidRPr="001C2877">
              <w:rPr>
                <w:rFonts w:ascii="Times New Roman" w:hAnsi="Times New Roman" w:cs="Times New Roman"/>
                <w:b/>
                <w:color w:val="000000" w:themeColor="text1"/>
                <w:sz w:val="18"/>
                <w:szCs w:val="18"/>
              </w:rPr>
              <w:t>59</w:t>
            </w:r>
            <w:r w:rsidRPr="001C2877">
              <w:rPr>
                <w:rFonts w:ascii="Times New Roman" w:hAnsi="Times New Roman" w:cs="Times New Roman"/>
                <w:color w:val="000000" w:themeColor="text1"/>
                <w:sz w:val="18"/>
                <w:szCs w:val="18"/>
              </w:rPr>
              <w:t xml:space="preserve"> – Болезни глаза и его придаточного аппарата</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Процент</w:t>
            </w:r>
          </w:p>
        </w:tc>
        <w:tc>
          <w:tcPr>
            <w:tcW w:w="676" w:type="pct"/>
          </w:tcPr>
          <w:p w:rsidR="00EB2CF6" w:rsidRPr="001C2877" w:rsidRDefault="00EB2CF6" w:rsidP="00EB2CF6">
            <w:pPr>
              <w:jc w:val="center"/>
              <w:rPr>
                <w:color w:val="000000" w:themeColor="text1"/>
                <w:sz w:val="18"/>
                <w:szCs w:val="18"/>
              </w:rPr>
            </w:pPr>
            <w:r w:rsidRPr="001C2877">
              <w:rPr>
                <w:color w:val="000000" w:themeColor="text1"/>
                <w:sz w:val="18"/>
                <w:szCs w:val="18"/>
              </w:rPr>
              <w:t>Источником информации являются реестры, оказанной медицинской помощи застрахованным лицам.</w:t>
            </w:r>
          </w:p>
          <w:p w:rsidR="00EB2CF6" w:rsidRPr="001C2877" w:rsidRDefault="00EB2CF6" w:rsidP="00EB2CF6">
            <w:pPr>
              <w:jc w:val="center"/>
              <w:rPr>
                <w:color w:val="000000" w:themeColor="text1"/>
                <w:sz w:val="18"/>
                <w:szCs w:val="18"/>
              </w:rPr>
            </w:pPr>
            <w:r w:rsidRPr="001C2877">
              <w:rPr>
                <w:color w:val="000000" w:themeColor="text1"/>
                <w:sz w:val="18"/>
                <w:szCs w:val="18"/>
              </w:rPr>
              <w:t xml:space="preserve">Отбор информации для расчета показателей осуществляется по полям реестра </w:t>
            </w:r>
            <w:r w:rsidRPr="001C2877">
              <w:rPr>
                <w:sz w:val="18"/>
                <w:szCs w:val="18"/>
              </w:rPr>
              <w:t xml:space="preserve">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w:t>
            </w:r>
            <w:r w:rsidRPr="001C2877">
              <w:rPr>
                <w:sz w:val="18"/>
                <w:szCs w:val="18"/>
              </w:rPr>
              <w:lastRenderedPageBreak/>
              <w:t>при подозрении на ЗНО»</w:t>
            </w:r>
            <w:r w:rsidRPr="001C2877">
              <w:rPr>
                <w:color w:val="000000" w:themeColor="text1"/>
                <w:sz w:val="18"/>
                <w:szCs w:val="18"/>
              </w:rPr>
              <w:t>:</w:t>
            </w:r>
          </w:p>
          <w:p w:rsidR="00EB2CF6" w:rsidRPr="001C2877" w:rsidRDefault="00EB2CF6" w:rsidP="00EB2CF6">
            <w:pPr>
              <w:jc w:val="center"/>
              <w:rPr>
                <w:color w:val="000000" w:themeColor="text1"/>
                <w:sz w:val="18"/>
                <w:szCs w:val="18"/>
              </w:rPr>
            </w:pPr>
            <w:r w:rsidRPr="001C2877">
              <w:rPr>
                <w:color w:val="000000" w:themeColor="text1"/>
                <w:sz w:val="18"/>
                <w:szCs w:val="18"/>
              </w:rPr>
              <w:t>-дата рождения;</w:t>
            </w:r>
          </w:p>
          <w:p w:rsidR="00EB2CF6" w:rsidRPr="001C2877" w:rsidRDefault="00EB2CF6" w:rsidP="00EB2CF6">
            <w:pPr>
              <w:jc w:val="center"/>
              <w:rPr>
                <w:color w:val="000000" w:themeColor="text1"/>
                <w:sz w:val="18"/>
                <w:szCs w:val="18"/>
              </w:rPr>
            </w:pPr>
            <w:r w:rsidRPr="001C2877">
              <w:rPr>
                <w:color w:val="000000" w:themeColor="text1"/>
                <w:sz w:val="18"/>
                <w:szCs w:val="18"/>
              </w:rPr>
              <w:t>-дата окончания лечения;</w:t>
            </w:r>
          </w:p>
          <w:p w:rsidR="00EB2CF6" w:rsidRPr="001C2877" w:rsidRDefault="00EB2CF6" w:rsidP="00EB2CF6">
            <w:pPr>
              <w:jc w:val="center"/>
              <w:rPr>
                <w:color w:val="000000" w:themeColor="text1"/>
                <w:sz w:val="18"/>
                <w:szCs w:val="18"/>
              </w:rPr>
            </w:pPr>
            <w:r w:rsidRPr="001C2877">
              <w:rPr>
                <w:color w:val="000000" w:themeColor="text1"/>
                <w:sz w:val="18"/>
                <w:szCs w:val="18"/>
              </w:rPr>
              <w:t>-диагноз основной;</w:t>
            </w:r>
          </w:p>
          <w:p w:rsidR="00EB2CF6" w:rsidRPr="001C2877" w:rsidRDefault="00EB2CF6" w:rsidP="00EB2CF6">
            <w:pPr>
              <w:jc w:val="center"/>
              <w:rPr>
                <w:color w:val="000000" w:themeColor="text1"/>
                <w:sz w:val="18"/>
                <w:szCs w:val="18"/>
              </w:rPr>
            </w:pPr>
            <w:r w:rsidRPr="001C2877">
              <w:rPr>
                <w:color w:val="000000" w:themeColor="text1"/>
                <w:sz w:val="18"/>
                <w:szCs w:val="18"/>
              </w:rPr>
              <w:t>-впервые выявлено (основной);</w:t>
            </w:r>
          </w:p>
          <w:p w:rsidR="00EB2CF6" w:rsidRPr="001C2877" w:rsidRDefault="00EB2CF6" w:rsidP="00EB2CF6">
            <w:pPr>
              <w:jc w:val="center"/>
              <w:rPr>
                <w:color w:val="000000" w:themeColor="text1"/>
                <w:sz w:val="18"/>
                <w:szCs w:val="18"/>
              </w:rPr>
            </w:pPr>
            <w:r w:rsidRPr="001C2877">
              <w:rPr>
                <w:color w:val="000000" w:themeColor="text1"/>
                <w:sz w:val="18"/>
                <w:szCs w:val="18"/>
              </w:rPr>
              <w:t>-характер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-цель посещения.</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20</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18</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r w:rsidRPr="001C2877">
              <w:rPr>
                <w:rFonts w:ascii="Times New Roman" w:hAnsi="Times New Roman" w:cs="Times New Roman"/>
                <w:color w:val="000000" w:themeColor="text1"/>
                <w:sz w:val="18"/>
                <w:szCs w:val="18"/>
              </w:rPr>
              <w:t xml:space="preserve"> (Dbop)</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показателя за период по отношению к показателю за предыдущий период</w:t>
            </w:r>
          </w:p>
        </w:tc>
        <w:tc>
          <w:tcPr>
            <w:tcW w:w="1078" w:type="pct"/>
            <w:vAlign w:val="center"/>
          </w:tcPr>
          <w:p w:rsidR="00EB2CF6" w:rsidRPr="001C2877" w:rsidRDefault="00EB2CF6" w:rsidP="00EB2CF6">
            <w:pPr>
              <w:pStyle w:val="ConsPlusNormal"/>
              <w:ind w:right="53"/>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ниже среднего по субъекту Российской Федерации:</w:t>
            </w:r>
          </w:p>
          <w:p w:rsidR="00EB2CF6" w:rsidRPr="001C2877" w:rsidRDefault="00EB2CF6" w:rsidP="00EB2CF6">
            <w:pPr>
              <w:pStyle w:val="ConsPlusNormal"/>
              <w:ind w:right="53"/>
              <w:jc w:val="center"/>
              <w:rPr>
                <w:rFonts w:ascii="Times New Roman" w:hAnsi="Times New Roman" w:cs="Times New Roman"/>
                <w:sz w:val="18"/>
                <w:szCs w:val="18"/>
              </w:rPr>
            </w:pPr>
            <w:r w:rsidRPr="001C2877">
              <w:rPr>
                <w:rFonts w:ascii="Times New Roman" w:hAnsi="Times New Roman" w:cs="Times New Roman"/>
                <w:sz w:val="18"/>
                <w:szCs w:val="18"/>
              </w:rPr>
              <w:t>Прирост ≥ 3% - 6 баллов;</w:t>
            </w:r>
          </w:p>
          <w:p w:rsidR="00EB2CF6" w:rsidRPr="001C2877" w:rsidRDefault="00EB2CF6" w:rsidP="00EB2CF6">
            <w:pPr>
              <w:pStyle w:val="ConsPlusNormal"/>
              <w:ind w:right="53"/>
              <w:jc w:val="center"/>
              <w:rPr>
                <w:rFonts w:ascii="Times New Roman" w:hAnsi="Times New Roman" w:cs="Times New Roman"/>
                <w:sz w:val="18"/>
                <w:szCs w:val="18"/>
              </w:rPr>
            </w:pPr>
            <w:r w:rsidRPr="001C2877">
              <w:rPr>
                <w:rFonts w:ascii="Times New Roman" w:hAnsi="Times New Roman" w:cs="Times New Roman"/>
                <w:sz w:val="18"/>
                <w:szCs w:val="18"/>
              </w:rPr>
              <w:t>Прирост ≥ 1% - 3 балла;</w:t>
            </w:r>
          </w:p>
          <w:p w:rsidR="00EB2CF6" w:rsidRPr="001C2877" w:rsidRDefault="00EB2CF6" w:rsidP="00EB2CF6">
            <w:pPr>
              <w:pStyle w:val="ConsPlusNormal"/>
              <w:ind w:right="53"/>
              <w:jc w:val="center"/>
              <w:rPr>
                <w:rFonts w:ascii="Times New Roman" w:hAnsi="Times New Roman" w:cs="Times New Roman"/>
                <w:sz w:val="18"/>
                <w:szCs w:val="18"/>
              </w:rPr>
            </w:pPr>
            <w:r w:rsidRPr="001C2877">
              <w:rPr>
                <w:rFonts w:ascii="Times New Roman" w:hAnsi="Times New Roman" w:cs="Times New Roman"/>
                <w:sz w:val="18"/>
                <w:szCs w:val="18"/>
              </w:rPr>
              <w:t>Прирост &lt; 1% - 0 баллов.</w:t>
            </w:r>
          </w:p>
          <w:p w:rsidR="00EB2CF6" w:rsidRPr="001C2877" w:rsidRDefault="00EB2CF6" w:rsidP="00EB2CF6">
            <w:pPr>
              <w:pStyle w:val="ConsPlusNormal"/>
              <w:ind w:right="53"/>
              <w:jc w:val="center"/>
              <w:rPr>
                <w:rFonts w:ascii="Times New Roman" w:hAnsi="Times New Roman" w:cs="Times New Roman"/>
                <w:sz w:val="18"/>
                <w:szCs w:val="18"/>
              </w:rPr>
            </w:pPr>
          </w:p>
          <w:p w:rsidR="00EB2CF6" w:rsidRPr="001C2877" w:rsidRDefault="00EB2CF6" w:rsidP="00EB2CF6">
            <w:pPr>
              <w:pStyle w:val="ConsPlusNormal"/>
              <w:ind w:right="53"/>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равно или выше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иных случаях - 3 балла.</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6</w:t>
            </w:r>
          </w:p>
        </w:tc>
        <w:tc>
          <w:tcPr>
            <w:tcW w:w="1060" w:type="pct"/>
            <w:gridSpan w:val="2"/>
          </w:tcPr>
          <w:p w:rsidR="00EB2CF6" w:rsidRPr="001C2877" w:rsidRDefault="00EB2CF6" w:rsidP="00EB2CF6">
            <w:pPr>
              <w:jc w:val="center"/>
              <w:rPr>
                <w:color w:val="000000" w:themeColor="text1"/>
                <w:sz w:val="18"/>
                <w:szCs w:val="18"/>
              </w:rPr>
            </w:pPr>
            <m:oMathPara>
              <m:oMath>
                <m:r>
                  <m:rPr>
                    <m:sty m:val="p"/>
                  </m:rPr>
                  <w:rPr>
                    <w:rFonts w:ascii="Cambria Math" w:hAnsi="Cambria Math"/>
                    <w:color w:val="000000" w:themeColor="text1"/>
                    <w:sz w:val="18"/>
                    <w:szCs w:val="18"/>
                  </w:rPr>
                  <m:t>Dbop</m:t>
                </m:r>
                <m:r>
                  <w:rPr>
                    <w:rFonts w:ascii="Cambria Math" w:hAnsi="Cambria Math"/>
                    <w:color w:val="000000" w:themeColor="text1"/>
                    <w:sz w:val="18"/>
                    <w:szCs w:val="18"/>
                    <w:vertAlign w:val="subscript"/>
                  </w:rPr>
                  <m:t xml:space="preserve"> </m:t>
                </m:r>
                <m:r>
                  <w:rPr>
                    <w:rFonts w:ascii="Cambria Math" w:hAnsi="Cambria Math"/>
                    <w:color w:val="000000" w:themeColor="text1"/>
                    <w:sz w:val="18"/>
                    <w:szCs w:val="18"/>
                  </w:rPr>
                  <m:t>=</m:t>
                </m:r>
                <m:f>
                  <m:fPr>
                    <m:ctrlPr>
                      <w:rPr>
                        <w:rFonts w:ascii="Cambria Math" w:eastAsia="Cambria Math" w:hAnsi="Cambria Math"/>
                        <w:i/>
                        <w:color w:val="000000" w:themeColor="text1"/>
                        <w:sz w:val="18"/>
                        <w:szCs w:val="18"/>
                        <w:vertAlign w:val="subscript"/>
                      </w:rPr>
                    </m:ctrlPr>
                  </m:fPr>
                  <m:num>
                    <m:r>
                      <w:rPr>
                        <w:rFonts w:ascii="Cambria Math" w:hAnsi="Cambria Math"/>
                        <w:color w:val="000000" w:themeColor="text1"/>
                        <w:sz w:val="18"/>
                        <w:szCs w:val="18"/>
                      </w:rPr>
                      <m:t>Cdbop</m:t>
                    </m:r>
                  </m:num>
                  <m:den>
                    <m:r>
                      <w:rPr>
                        <w:rFonts w:ascii="Cambria Math" w:hAnsi="Cambria Math"/>
                        <w:color w:val="000000" w:themeColor="text1"/>
                        <w:sz w:val="18"/>
                        <w:szCs w:val="18"/>
                      </w:rPr>
                      <m:t>Cpbop</m:t>
                    </m:r>
                  </m:den>
                </m:f>
                <m:r>
                  <w:rPr>
                    <w:rFonts w:ascii="Cambria Math" w:hAnsi="Cambria Math"/>
                    <w:color w:val="000000" w:themeColor="text1"/>
                    <w:sz w:val="18"/>
                    <w:szCs w:val="18"/>
                  </w:rPr>
                  <m:t>×100,</m:t>
                </m:r>
              </m:oMath>
            </m:oMathPara>
          </w:p>
          <w:p w:rsidR="00EB2CF6" w:rsidRPr="001C2877" w:rsidRDefault="00EB2CF6" w:rsidP="00EB2CF6">
            <w:pPr>
              <w:jc w:val="center"/>
              <w:rPr>
                <w:color w:val="000000" w:themeColor="text1"/>
                <w:sz w:val="18"/>
                <w:szCs w:val="18"/>
              </w:rPr>
            </w:pPr>
            <w:r w:rsidRPr="001C2877">
              <w:rPr>
                <w:color w:val="000000" w:themeColor="text1"/>
                <w:sz w:val="18"/>
                <w:szCs w:val="18"/>
              </w:rPr>
              <w:t>где:</w:t>
            </w:r>
          </w:p>
          <w:p w:rsidR="00EB2CF6" w:rsidRPr="001C2877" w:rsidRDefault="00EB2CF6" w:rsidP="00EB2CF6">
            <w:pPr>
              <w:widowControl w:val="0"/>
              <w:jc w:val="center"/>
              <w:rPr>
                <w:color w:val="000000" w:themeColor="text1"/>
                <w:sz w:val="18"/>
                <w:szCs w:val="18"/>
              </w:rPr>
            </w:pPr>
            <m:oMath>
              <m:r>
                <w:rPr>
                  <w:rFonts w:ascii="Cambria Math" w:hAnsi="Cambria Math"/>
                  <w:color w:val="000000" w:themeColor="text1"/>
                  <w:sz w:val="18"/>
                  <w:szCs w:val="18"/>
                </w:rPr>
                <m:t>Cdbop</m:t>
              </m:r>
            </m:oMath>
            <w:r w:rsidRPr="001C2877">
              <w:rPr>
                <w:color w:val="000000" w:themeColor="text1"/>
                <w:sz w:val="18"/>
                <w:szCs w:val="18"/>
              </w:rPr>
              <w:t xml:space="preserve"> - число детей, в отношении которых установлено диспансерное наблюдение по поводу болезней органов пищеварения за период;</w:t>
            </w:r>
          </w:p>
          <w:p w:rsidR="00EB2CF6" w:rsidRPr="001C2877" w:rsidRDefault="00EB2CF6" w:rsidP="00EB2CF6">
            <w:pPr>
              <w:jc w:val="center"/>
              <w:rPr>
                <w:color w:val="000000" w:themeColor="text1"/>
                <w:sz w:val="18"/>
                <w:szCs w:val="18"/>
              </w:rPr>
            </w:pPr>
            <m:oMath>
              <m:r>
                <w:rPr>
                  <w:rFonts w:ascii="Cambria Math" w:hAnsi="Cambria Math"/>
                  <w:color w:val="000000" w:themeColor="text1"/>
                  <w:sz w:val="18"/>
                  <w:szCs w:val="18"/>
                </w:rPr>
                <m:t>Cpbop</m:t>
              </m:r>
            </m:oMath>
            <w:r w:rsidRPr="001C2877">
              <w:rPr>
                <w:color w:val="000000" w:themeColor="text1"/>
                <w:sz w:val="18"/>
                <w:szCs w:val="18"/>
              </w:rPr>
              <w:t xml:space="preserve"> - общее число детей с впервые в жизни установленными диагнозами болезней органов пищеварения за период.</w:t>
            </w:r>
          </w:p>
          <w:p w:rsidR="00EB2CF6" w:rsidRPr="001C2877" w:rsidRDefault="00EB2CF6" w:rsidP="00EB2CF6">
            <w:pPr>
              <w:jc w:val="center"/>
              <w:rPr>
                <w:color w:val="000000" w:themeColor="text1"/>
                <w:sz w:val="18"/>
                <w:szCs w:val="18"/>
              </w:rPr>
            </w:pPr>
          </w:p>
          <w:p w:rsidR="00EB2CF6" w:rsidRPr="001C2877" w:rsidRDefault="00EB2CF6" w:rsidP="00EB2CF6">
            <w:pPr>
              <w:pStyle w:val="ConsPlusNormal"/>
              <w:jc w:val="center"/>
              <w:rPr>
                <w:rFonts w:ascii="Times New Roman" w:hAnsi="Times New Roman" w:cs="Times New Roman"/>
                <w:b/>
                <w:color w:val="000000" w:themeColor="text1"/>
                <w:sz w:val="18"/>
                <w:szCs w:val="18"/>
              </w:rPr>
            </w:pPr>
            <w:r w:rsidRPr="001C2877">
              <w:rPr>
                <w:rFonts w:ascii="Times New Roman" w:hAnsi="Times New Roman" w:cs="Times New Roman"/>
                <w:b/>
                <w:color w:val="000000" w:themeColor="text1"/>
                <w:sz w:val="18"/>
                <w:szCs w:val="18"/>
              </w:rPr>
              <w:t>Коды МКБ:</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color w:val="000000" w:themeColor="text1"/>
                <w:sz w:val="18"/>
                <w:szCs w:val="18"/>
                <w:lang w:val="en-US"/>
              </w:rPr>
              <w:t>K</w:t>
            </w:r>
            <w:r w:rsidRPr="001C2877">
              <w:rPr>
                <w:rFonts w:ascii="Times New Roman" w:hAnsi="Times New Roman" w:cs="Times New Roman"/>
                <w:b/>
                <w:color w:val="000000" w:themeColor="text1"/>
                <w:sz w:val="18"/>
                <w:szCs w:val="18"/>
              </w:rPr>
              <w:t>00-</w:t>
            </w:r>
            <w:r w:rsidRPr="001C2877">
              <w:rPr>
                <w:rFonts w:ascii="Times New Roman" w:hAnsi="Times New Roman" w:cs="Times New Roman"/>
                <w:b/>
                <w:color w:val="000000" w:themeColor="text1"/>
                <w:sz w:val="18"/>
                <w:szCs w:val="18"/>
                <w:lang w:val="en-US"/>
              </w:rPr>
              <w:t>K</w:t>
            </w:r>
            <w:r w:rsidRPr="001C2877">
              <w:rPr>
                <w:rFonts w:ascii="Times New Roman" w:hAnsi="Times New Roman" w:cs="Times New Roman"/>
                <w:b/>
                <w:color w:val="000000" w:themeColor="text1"/>
                <w:sz w:val="18"/>
                <w:szCs w:val="18"/>
              </w:rPr>
              <w:t>93 –</w:t>
            </w:r>
            <w:r w:rsidRPr="001C2877">
              <w:rPr>
                <w:rFonts w:ascii="Times New Roman" w:hAnsi="Times New Roman" w:cs="Times New Roman"/>
                <w:color w:val="000000" w:themeColor="text1"/>
                <w:sz w:val="18"/>
                <w:szCs w:val="18"/>
              </w:rPr>
              <w:t xml:space="preserve"> Болезни органов пищеварения</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Процент</w:t>
            </w:r>
          </w:p>
        </w:tc>
        <w:tc>
          <w:tcPr>
            <w:tcW w:w="676" w:type="pct"/>
          </w:tcPr>
          <w:p w:rsidR="00EB2CF6" w:rsidRPr="001C2877" w:rsidRDefault="00EB2CF6" w:rsidP="00EB2CF6">
            <w:pPr>
              <w:jc w:val="center"/>
              <w:rPr>
                <w:color w:val="000000" w:themeColor="text1"/>
                <w:sz w:val="18"/>
                <w:szCs w:val="18"/>
              </w:rPr>
            </w:pPr>
            <w:r w:rsidRPr="001C2877">
              <w:rPr>
                <w:color w:val="000000" w:themeColor="text1"/>
                <w:sz w:val="18"/>
                <w:szCs w:val="18"/>
              </w:rPr>
              <w:t>Источником информации являются реестры, оказанной медицинской помощи застрахованным лицам.</w:t>
            </w:r>
          </w:p>
          <w:p w:rsidR="00EB2CF6" w:rsidRPr="001C2877" w:rsidRDefault="00EB2CF6" w:rsidP="00EB2CF6">
            <w:pPr>
              <w:jc w:val="center"/>
              <w:rPr>
                <w:color w:val="000000" w:themeColor="text1"/>
                <w:sz w:val="18"/>
                <w:szCs w:val="18"/>
              </w:rPr>
            </w:pPr>
            <w:r w:rsidRPr="001C2877">
              <w:rPr>
                <w:color w:val="000000" w:themeColor="text1"/>
                <w:sz w:val="18"/>
                <w:szCs w:val="18"/>
              </w:rPr>
              <w:t xml:space="preserve">Отбор информации для расчета показателей осуществляется по полям реестра </w:t>
            </w:r>
            <w:r w:rsidRPr="001C2877">
              <w:rPr>
                <w:sz w:val="18"/>
                <w:szCs w:val="18"/>
              </w:rPr>
              <w:t>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1C2877">
              <w:rPr>
                <w:color w:val="000000" w:themeColor="text1"/>
                <w:sz w:val="18"/>
                <w:szCs w:val="18"/>
              </w:rPr>
              <w:t>:</w:t>
            </w:r>
          </w:p>
          <w:p w:rsidR="00EB2CF6" w:rsidRPr="001C2877" w:rsidRDefault="00EB2CF6" w:rsidP="00EB2CF6">
            <w:pPr>
              <w:jc w:val="center"/>
              <w:rPr>
                <w:color w:val="000000" w:themeColor="text1"/>
                <w:sz w:val="18"/>
                <w:szCs w:val="18"/>
              </w:rPr>
            </w:pPr>
            <w:r w:rsidRPr="001C2877">
              <w:rPr>
                <w:color w:val="000000" w:themeColor="text1"/>
                <w:sz w:val="18"/>
                <w:szCs w:val="18"/>
              </w:rPr>
              <w:t>-дата рождения;</w:t>
            </w:r>
          </w:p>
          <w:p w:rsidR="00EB2CF6" w:rsidRPr="001C2877" w:rsidRDefault="00EB2CF6" w:rsidP="00EB2CF6">
            <w:pPr>
              <w:jc w:val="center"/>
              <w:rPr>
                <w:color w:val="000000" w:themeColor="text1"/>
                <w:sz w:val="18"/>
                <w:szCs w:val="18"/>
              </w:rPr>
            </w:pPr>
            <w:r w:rsidRPr="001C2877">
              <w:rPr>
                <w:color w:val="000000" w:themeColor="text1"/>
                <w:sz w:val="18"/>
                <w:szCs w:val="18"/>
              </w:rPr>
              <w:t>-дата окончания лечения;</w:t>
            </w:r>
          </w:p>
          <w:p w:rsidR="00EB2CF6" w:rsidRPr="001C2877" w:rsidRDefault="00EB2CF6" w:rsidP="00EB2CF6">
            <w:pPr>
              <w:jc w:val="center"/>
              <w:rPr>
                <w:color w:val="000000" w:themeColor="text1"/>
                <w:sz w:val="18"/>
                <w:szCs w:val="18"/>
              </w:rPr>
            </w:pPr>
            <w:r w:rsidRPr="001C2877">
              <w:rPr>
                <w:color w:val="000000" w:themeColor="text1"/>
                <w:sz w:val="18"/>
                <w:szCs w:val="18"/>
              </w:rPr>
              <w:t>-диагноз основной;</w:t>
            </w:r>
          </w:p>
          <w:p w:rsidR="00EB2CF6" w:rsidRPr="001C2877" w:rsidRDefault="00EB2CF6" w:rsidP="00EB2CF6">
            <w:pPr>
              <w:jc w:val="center"/>
              <w:rPr>
                <w:color w:val="000000" w:themeColor="text1"/>
                <w:sz w:val="18"/>
                <w:szCs w:val="18"/>
              </w:rPr>
            </w:pPr>
            <w:r w:rsidRPr="001C2877">
              <w:rPr>
                <w:color w:val="000000" w:themeColor="text1"/>
                <w:sz w:val="18"/>
                <w:szCs w:val="18"/>
              </w:rPr>
              <w:t>-впервые выявлено (основной);</w:t>
            </w:r>
          </w:p>
          <w:p w:rsidR="00EB2CF6" w:rsidRPr="001C2877" w:rsidRDefault="00EB2CF6" w:rsidP="00EB2CF6">
            <w:pPr>
              <w:jc w:val="center"/>
              <w:rPr>
                <w:color w:val="000000" w:themeColor="text1"/>
                <w:sz w:val="18"/>
                <w:szCs w:val="18"/>
              </w:rPr>
            </w:pPr>
            <w:r w:rsidRPr="001C2877">
              <w:rPr>
                <w:color w:val="000000" w:themeColor="text1"/>
                <w:sz w:val="18"/>
                <w:szCs w:val="18"/>
              </w:rPr>
              <w:t>-характер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-цель посещения.</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21</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19</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Доля детей, в отношении которых установлено диспансерное наблюдение по поводу </w:t>
            </w:r>
            <w:r w:rsidRPr="001C2877">
              <w:rPr>
                <w:rFonts w:ascii="Times New Roman" w:hAnsi="Times New Roman" w:cs="Times New Roman"/>
                <w:sz w:val="18"/>
                <w:szCs w:val="18"/>
              </w:rPr>
              <w:lastRenderedPageBreak/>
              <w:t>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r w:rsidRPr="001C2877">
              <w:rPr>
                <w:rFonts w:ascii="Times New Roman" w:hAnsi="Times New Roman" w:cs="Times New Roman"/>
                <w:color w:val="000000" w:themeColor="text1"/>
                <w:sz w:val="18"/>
                <w:szCs w:val="24"/>
              </w:rPr>
              <w:t xml:space="preserve"> (Ddbsk)</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 xml:space="preserve">Прирост показателя за период по отношению к показателю за </w:t>
            </w:r>
            <w:r w:rsidRPr="001C2877">
              <w:rPr>
                <w:rFonts w:ascii="Times New Roman" w:hAnsi="Times New Roman" w:cs="Times New Roman"/>
                <w:sz w:val="18"/>
                <w:szCs w:val="18"/>
              </w:rPr>
              <w:lastRenderedPageBreak/>
              <w:t>предыдущий период</w:t>
            </w:r>
          </w:p>
        </w:tc>
        <w:tc>
          <w:tcPr>
            <w:tcW w:w="1078" w:type="pct"/>
            <w:vAlign w:val="center"/>
          </w:tcPr>
          <w:p w:rsidR="00EB2CF6" w:rsidRPr="001C2877" w:rsidRDefault="00EB2CF6" w:rsidP="00EB2CF6">
            <w:pPr>
              <w:pStyle w:val="ConsPlusNormal"/>
              <w:ind w:right="53"/>
              <w:jc w:val="center"/>
              <w:rPr>
                <w:rFonts w:ascii="Times New Roman" w:hAnsi="Times New Roman" w:cs="Times New Roman"/>
                <w:b/>
                <w:bCs/>
                <w:sz w:val="18"/>
                <w:szCs w:val="18"/>
              </w:rPr>
            </w:pPr>
            <w:r w:rsidRPr="001C2877">
              <w:rPr>
                <w:rFonts w:ascii="Times New Roman" w:hAnsi="Times New Roman" w:cs="Times New Roman"/>
                <w:b/>
                <w:bCs/>
                <w:sz w:val="18"/>
                <w:szCs w:val="18"/>
              </w:rPr>
              <w:lastRenderedPageBreak/>
              <w:t>Для медицинских организаций, значение показателя которых ниже среднего по субъекту Российской Федерации:</w:t>
            </w:r>
          </w:p>
          <w:p w:rsidR="00EB2CF6" w:rsidRPr="001C2877" w:rsidRDefault="00EB2CF6" w:rsidP="00EB2CF6">
            <w:pPr>
              <w:pStyle w:val="ConsPlusNormal"/>
              <w:ind w:right="53"/>
              <w:jc w:val="center"/>
              <w:rPr>
                <w:rFonts w:ascii="Times New Roman" w:hAnsi="Times New Roman" w:cs="Times New Roman"/>
                <w:sz w:val="18"/>
                <w:szCs w:val="18"/>
              </w:rPr>
            </w:pPr>
            <w:r w:rsidRPr="001C2877">
              <w:rPr>
                <w:rFonts w:ascii="Times New Roman" w:hAnsi="Times New Roman" w:cs="Times New Roman"/>
                <w:sz w:val="18"/>
                <w:szCs w:val="18"/>
              </w:rPr>
              <w:lastRenderedPageBreak/>
              <w:t>Прирост ≥ 3% - 6 баллов;</w:t>
            </w:r>
          </w:p>
          <w:p w:rsidR="00EB2CF6" w:rsidRPr="001C2877" w:rsidRDefault="00EB2CF6" w:rsidP="00EB2CF6">
            <w:pPr>
              <w:pStyle w:val="ConsPlusNormal"/>
              <w:ind w:right="53"/>
              <w:jc w:val="center"/>
              <w:rPr>
                <w:rFonts w:ascii="Times New Roman" w:hAnsi="Times New Roman" w:cs="Times New Roman"/>
                <w:sz w:val="18"/>
                <w:szCs w:val="18"/>
              </w:rPr>
            </w:pPr>
            <w:r w:rsidRPr="001C2877">
              <w:rPr>
                <w:rFonts w:ascii="Times New Roman" w:hAnsi="Times New Roman" w:cs="Times New Roman"/>
                <w:sz w:val="18"/>
                <w:szCs w:val="18"/>
              </w:rPr>
              <w:t>Прирост ≥ 1% - 3 балла;</w:t>
            </w:r>
          </w:p>
          <w:p w:rsidR="00EB2CF6" w:rsidRPr="001C2877" w:rsidRDefault="00EB2CF6" w:rsidP="00EB2CF6">
            <w:pPr>
              <w:pStyle w:val="ConsPlusNormal"/>
              <w:ind w:right="53"/>
              <w:jc w:val="center"/>
              <w:rPr>
                <w:rFonts w:ascii="Times New Roman" w:hAnsi="Times New Roman" w:cs="Times New Roman"/>
                <w:sz w:val="18"/>
                <w:szCs w:val="18"/>
              </w:rPr>
            </w:pPr>
            <w:r w:rsidRPr="001C2877">
              <w:rPr>
                <w:rFonts w:ascii="Times New Roman" w:hAnsi="Times New Roman" w:cs="Times New Roman"/>
                <w:sz w:val="18"/>
                <w:szCs w:val="18"/>
              </w:rPr>
              <w:t>Прирост &lt; 1% - 0 баллов.</w:t>
            </w:r>
          </w:p>
          <w:p w:rsidR="00EB2CF6" w:rsidRPr="001C2877" w:rsidRDefault="00EB2CF6" w:rsidP="00EB2CF6">
            <w:pPr>
              <w:pStyle w:val="ConsPlusNormal"/>
              <w:ind w:right="53"/>
              <w:jc w:val="center"/>
              <w:rPr>
                <w:rFonts w:ascii="Times New Roman" w:hAnsi="Times New Roman" w:cs="Times New Roman"/>
                <w:sz w:val="18"/>
                <w:szCs w:val="18"/>
              </w:rPr>
            </w:pPr>
          </w:p>
          <w:p w:rsidR="00EB2CF6" w:rsidRPr="001C2877" w:rsidRDefault="00EB2CF6" w:rsidP="00EB2CF6">
            <w:pPr>
              <w:pStyle w:val="ConsPlusNormal"/>
              <w:ind w:right="53"/>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равно или выше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иных случаях - 3 балла.</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lastRenderedPageBreak/>
              <w:t>6</w:t>
            </w:r>
          </w:p>
        </w:tc>
        <w:tc>
          <w:tcPr>
            <w:tcW w:w="1060" w:type="pct"/>
            <w:gridSpan w:val="2"/>
          </w:tcPr>
          <w:p w:rsidR="00EB2CF6" w:rsidRPr="001C2877" w:rsidRDefault="00EB2CF6" w:rsidP="00EB2CF6">
            <w:pPr>
              <w:jc w:val="center"/>
              <w:rPr>
                <w:color w:val="000000" w:themeColor="text1"/>
                <w:sz w:val="18"/>
              </w:rPr>
            </w:pPr>
            <m:oMathPara>
              <m:oMathParaPr>
                <m:jc m:val="center"/>
              </m:oMathParaPr>
              <m:oMath>
                <m:r>
                  <m:rPr>
                    <m:sty m:val="p"/>
                  </m:rPr>
                  <w:rPr>
                    <w:rFonts w:ascii="Cambria Math" w:hAnsi="Cambria Math"/>
                    <w:color w:val="000000" w:themeColor="text1"/>
                    <w:sz w:val="18"/>
                  </w:rPr>
                  <m:t>Ddbsk</m:t>
                </m:r>
                <m:r>
                  <w:rPr>
                    <w:rFonts w:ascii="Cambria Math" w:hAnsi="Cambria Math"/>
                    <w:color w:val="000000" w:themeColor="text1"/>
                    <w:sz w:val="18"/>
                    <w:vertAlign w:val="subscript"/>
                  </w:rPr>
                  <m:t xml:space="preserve"> </m:t>
                </m:r>
                <m:r>
                  <w:rPr>
                    <w:rFonts w:ascii="Cambria Math" w:hAnsi="Cambria Math"/>
                    <w:color w:val="000000" w:themeColor="text1"/>
                    <w:sz w:val="18"/>
                  </w:rPr>
                  <m:t>=</m:t>
                </m:r>
                <m:f>
                  <m:fPr>
                    <m:ctrlPr>
                      <w:rPr>
                        <w:rFonts w:ascii="Cambria Math" w:eastAsia="Cambria Math" w:hAnsi="Cambria Math"/>
                        <w:i/>
                        <w:color w:val="000000" w:themeColor="text1"/>
                        <w:sz w:val="18"/>
                        <w:vertAlign w:val="subscript"/>
                      </w:rPr>
                    </m:ctrlPr>
                  </m:fPr>
                  <m:num>
                    <m:r>
                      <w:rPr>
                        <w:rFonts w:ascii="Cambria Math" w:hAnsi="Cambria Math"/>
                        <w:color w:val="000000" w:themeColor="text1"/>
                        <w:sz w:val="18"/>
                      </w:rPr>
                      <m:t>Cdbsk</m:t>
                    </m:r>
                  </m:num>
                  <m:den>
                    <m:r>
                      <w:rPr>
                        <w:rFonts w:ascii="Cambria Math" w:hAnsi="Cambria Math"/>
                        <w:color w:val="000000" w:themeColor="text1"/>
                        <w:sz w:val="18"/>
                      </w:rPr>
                      <m:t>Cpbsk</m:t>
                    </m:r>
                  </m:den>
                </m:f>
                <m:r>
                  <w:rPr>
                    <w:rFonts w:ascii="Cambria Math" w:hAnsi="Cambria Math"/>
                    <w:color w:val="000000" w:themeColor="text1"/>
                    <w:sz w:val="18"/>
                  </w:rPr>
                  <m:t>×100,</m:t>
                </m:r>
              </m:oMath>
            </m:oMathPara>
          </w:p>
          <w:p w:rsidR="00EB2CF6" w:rsidRPr="001C2877" w:rsidRDefault="00EB2CF6" w:rsidP="00EB2CF6">
            <w:pPr>
              <w:jc w:val="center"/>
              <w:rPr>
                <w:color w:val="000000" w:themeColor="text1"/>
                <w:sz w:val="18"/>
              </w:rPr>
            </w:pPr>
            <w:r w:rsidRPr="001C2877">
              <w:rPr>
                <w:color w:val="000000" w:themeColor="text1"/>
                <w:sz w:val="18"/>
              </w:rPr>
              <w:t>где:</w:t>
            </w:r>
          </w:p>
          <w:p w:rsidR="00EB2CF6" w:rsidRPr="001C2877" w:rsidRDefault="00EB2CF6" w:rsidP="00EB2CF6">
            <w:pPr>
              <w:widowControl w:val="0"/>
              <w:jc w:val="center"/>
              <w:rPr>
                <w:color w:val="000000" w:themeColor="text1"/>
                <w:sz w:val="18"/>
              </w:rPr>
            </w:pPr>
            <m:oMath>
              <m:r>
                <w:rPr>
                  <w:rFonts w:ascii="Cambria Math" w:hAnsi="Cambria Math"/>
                  <w:color w:val="000000" w:themeColor="text1"/>
                  <w:sz w:val="18"/>
                </w:rPr>
                <m:t>Cdbsk</m:t>
              </m:r>
            </m:oMath>
            <w:r w:rsidRPr="001C2877">
              <w:rPr>
                <w:color w:val="000000" w:themeColor="text1"/>
                <w:sz w:val="18"/>
              </w:rPr>
              <w:t xml:space="preserve"> - число детей, в отношении </w:t>
            </w:r>
            <w:r w:rsidRPr="001C2877">
              <w:rPr>
                <w:color w:val="000000" w:themeColor="text1"/>
                <w:sz w:val="18"/>
              </w:rPr>
              <w:lastRenderedPageBreak/>
              <w:t>которых установлено диспансерное наблюдение по поводу болезней системы кровообращения за период</w:t>
            </w:r>
          </w:p>
          <w:p w:rsidR="00EB2CF6" w:rsidRPr="001C2877" w:rsidRDefault="00EB2CF6" w:rsidP="00EB2CF6">
            <w:pPr>
              <w:jc w:val="center"/>
              <w:rPr>
                <w:color w:val="000000" w:themeColor="text1"/>
                <w:sz w:val="18"/>
              </w:rPr>
            </w:pPr>
            <m:oMath>
              <m:r>
                <w:rPr>
                  <w:rFonts w:ascii="Cambria Math" w:hAnsi="Cambria Math"/>
                  <w:color w:val="000000" w:themeColor="text1"/>
                  <w:sz w:val="18"/>
                </w:rPr>
                <m:t>Cpbsk</m:t>
              </m:r>
            </m:oMath>
            <w:r w:rsidRPr="001C2877">
              <w:rPr>
                <w:color w:val="000000" w:themeColor="text1"/>
                <w:sz w:val="18"/>
              </w:rPr>
              <w:t xml:space="preserve"> - общее число детей с впервые в жизни установленными диагнозами болезней системы кровообращения за период.</w:t>
            </w:r>
          </w:p>
          <w:p w:rsidR="00EB2CF6" w:rsidRPr="001C2877" w:rsidRDefault="00EB2CF6" w:rsidP="00EB2CF6">
            <w:pPr>
              <w:jc w:val="center"/>
              <w:rPr>
                <w:color w:val="000000" w:themeColor="text1"/>
                <w:sz w:val="18"/>
              </w:rPr>
            </w:pPr>
          </w:p>
          <w:p w:rsidR="00EB2CF6" w:rsidRPr="001C2877" w:rsidRDefault="00EB2CF6" w:rsidP="00EB2CF6">
            <w:pPr>
              <w:jc w:val="center"/>
              <w:rPr>
                <w:color w:val="000000" w:themeColor="text1"/>
                <w:sz w:val="18"/>
              </w:rPr>
            </w:pPr>
            <w:r w:rsidRPr="001C2877">
              <w:rPr>
                <w:b/>
                <w:color w:val="000000" w:themeColor="text1"/>
                <w:sz w:val="18"/>
              </w:rPr>
              <w:t xml:space="preserve">Коды МКБ: </w:t>
            </w:r>
            <w:r w:rsidRPr="001C2877">
              <w:rPr>
                <w:b/>
                <w:color w:val="000000" w:themeColor="text1"/>
                <w:sz w:val="18"/>
                <w:lang w:val="en-US"/>
              </w:rPr>
              <w:t>I</w:t>
            </w:r>
            <w:r w:rsidRPr="001C2877">
              <w:rPr>
                <w:b/>
                <w:color w:val="000000" w:themeColor="text1"/>
                <w:sz w:val="18"/>
              </w:rPr>
              <w:t>00-</w:t>
            </w:r>
            <w:r w:rsidRPr="001C2877">
              <w:rPr>
                <w:b/>
                <w:color w:val="000000" w:themeColor="text1"/>
                <w:sz w:val="18"/>
                <w:lang w:val="en-US"/>
              </w:rPr>
              <w:t>I</w:t>
            </w:r>
            <w:r w:rsidRPr="001C2877">
              <w:rPr>
                <w:b/>
                <w:color w:val="000000" w:themeColor="text1"/>
                <w:sz w:val="18"/>
              </w:rPr>
              <w:t>99</w:t>
            </w:r>
            <w:r w:rsidRPr="001C2877">
              <w:rPr>
                <w:color w:val="000000" w:themeColor="text1"/>
                <w:sz w:val="18"/>
              </w:rPr>
              <w:t xml:space="preserve"> – Болезни системы кровообращения.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rPr>
              <w:t>Q20 - Q28</w:t>
            </w:r>
            <w:r w:rsidRPr="001C2877">
              <w:rPr>
                <w:rFonts w:ascii="Times New Roman" w:hAnsi="Times New Roman" w:cs="Times New Roman"/>
                <w:sz w:val="18"/>
                <w:szCs w:val="18"/>
              </w:rPr>
              <w:t xml:space="preserve"> – Врожденные аномалии [пороки развития] системы кровообращения</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lastRenderedPageBreak/>
              <w:t>Процент</w:t>
            </w:r>
          </w:p>
        </w:tc>
        <w:tc>
          <w:tcPr>
            <w:tcW w:w="676" w:type="pct"/>
          </w:tcPr>
          <w:p w:rsidR="00EB2CF6" w:rsidRPr="001C2877" w:rsidRDefault="00EB2CF6" w:rsidP="00EB2CF6">
            <w:pPr>
              <w:jc w:val="center"/>
              <w:rPr>
                <w:color w:val="000000" w:themeColor="text1"/>
                <w:sz w:val="18"/>
              </w:rPr>
            </w:pPr>
            <w:r w:rsidRPr="001C2877">
              <w:rPr>
                <w:color w:val="000000" w:themeColor="text1"/>
                <w:sz w:val="18"/>
              </w:rPr>
              <w:t xml:space="preserve">Источником информации являются реестры, оказанной медицинской помощи </w:t>
            </w:r>
            <w:r w:rsidRPr="001C2877">
              <w:rPr>
                <w:color w:val="000000" w:themeColor="text1"/>
                <w:sz w:val="18"/>
              </w:rPr>
              <w:lastRenderedPageBreak/>
              <w:t>застрахованным лицам.</w:t>
            </w:r>
          </w:p>
          <w:p w:rsidR="00EB2CF6" w:rsidRPr="001C2877" w:rsidRDefault="00EB2CF6" w:rsidP="00EB2CF6">
            <w:pPr>
              <w:jc w:val="center"/>
              <w:rPr>
                <w:color w:val="000000" w:themeColor="text1"/>
                <w:sz w:val="18"/>
              </w:rPr>
            </w:pPr>
            <w:r w:rsidRPr="001C2877">
              <w:rPr>
                <w:color w:val="000000" w:themeColor="text1"/>
                <w:sz w:val="18"/>
              </w:rPr>
              <w:t xml:space="preserve">Отбор информации для расчета показателей осуществляется по полям реестра </w:t>
            </w:r>
            <w:r w:rsidRPr="001C2877">
              <w:rPr>
                <w:sz w:val="18"/>
                <w:szCs w:val="18"/>
              </w:rPr>
              <w:t>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1C2877">
              <w:rPr>
                <w:color w:val="000000" w:themeColor="text1"/>
                <w:sz w:val="18"/>
              </w:rPr>
              <w:t>:</w:t>
            </w:r>
          </w:p>
          <w:p w:rsidR="00EB2CF6" w:rsidRPr="001C2877" w:rsidRDefault="00EB2CF6" w:rsidP="00EB2CF6">
            <w:pPr>
              <w:jc w:val="center"/>
              <w:rPr>
                <w:color w:val="000000" w:themeColor="text1"/>
                <w:sz w:val="18"/>
              </w:rPr>
            </w:pPr>
            <w:r w:rsidRPr="001C2877">
              <w:rPr>
                <w:color w:val="000000" w:themeColor="text1"/>
                <w:sz w:val="18"/>
              </w:rPr>
              <w:t>-дата рождения;</w:t>
            </w:r>
          </w:p>
          <w:p w:rsidR="00EB2CF6" w:rsidRPr="001C2877" w:rsidRDefault="00EB2CF6" w:rsidP="00EB2CF6">
            <w:pPr>
              <w:jc w:val="center"/>
              <w:rPr>
                <w:color w:val="000000" w:themeColor="text1"/>
                <w:sz w:val="18"/>
              </w:rPr>
            </w:pPr>
            <w:r w:rsidRPr="001C2877">
              <w:rPr>
                <w:color w:val="000000" w:themeColor="text1"/>
                <w:sz w:val="18"/>
              </w:rPr>
              <w:t>-дата окончания лечения;</w:t>
            </w:r>
          </w:p>
          <w:p w:rsidR="00EB2CF6" w:rsidRPr="001C2877" w:rsidRDefault="00EB2CF6" w:rsidP="00EB2CF6">
            <w:pPr>
              <w:jc w:val="center"/>
              <w:rPr>
                <w:color w:val="000000" w:themeColor="text1"/>
                <w:sz w:val="18"/>
              </w:rPr>
            </w:pPr>
            <w:r w:rsidRPr="001C2877">
              <w:rPr>
                <w:color w:val="000000" w:themeColor="text1"/>
                <w:sz w:val="18"/>
              </w:rPr>
              <w:t>-диагноз основной;</w:t>
            </w:r>
          </w:p>
          <w:p w:rsidR="00EB2CF6" w:rsidRPr="001C2877" w:rsidRDefault="00EB2CF6" w:rsidP="00EB2CF6">
            <w:pPr>
              <w:jc w:val="center"/>
              <w:rPr>
                <w:color w:val="000000" w:themeColor="text1"/>
                <w:sz w:val="18"/>
              </w:rPr>
            </w:pPr>
            <w:r w:rsidRPr="001C2877">
              <w:rPr>
                <w:color w:val="000000" w:themeColor="text1"/>
                <w:sz w:val="18"/>
              </w:rPr>
              <w:t>-впервые выявлено (основной);</w:t>
            </w:r>
          </w:p>
          <w:p w:rsidR="00EB2CF6" w:rsidRPr="001C2877" w:rsidRDefault="00EB2CF6" w:rsidP="00EB2CF6">
            <w:pPr>
              <w:jc w:val="center"/>
              <w:rPr>
                <w:color w:val="000000" w:themeColor="text1"/>
                <w:sz w:val="18"/>
              </w:rPr>
            </w:pPr>
            <w:r w:rsidRPr="001C2877">
              <w:rPr>
                <w:color w:val="000000" w:themeColor="text1"/>
                <w:sz w:val="18"/>
              </w:rPr>
              <w:t>-характер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t>-цель посещения.</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22</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20</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r w:rsidRPr="001C2877">
              <w:rPr>
                <w:rFonts w:ascii="Times New Roman" w:hAnsi="Times New Roman" w:cs="Times New Roman"/>
                <w:color w:val="000000" w:themeColor="text1"/>
                <w:sz w:val="18"/>
                <w:szCs w:val="24"/>
              </w:rPr>
              <w:t xml:space="preserve"> (Ddbes)</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показателя за период по отношению к показателю за предыдущий период</w:t>
            </w:r>
          </w:p>
        </w:tc>
        <w:tc>
          <w:tcPr>
            <w:tcW w:w="1078" w:type="pct"/>
            <w:vAlign w:val="center"/>
          </w:tcPr>
          <w:p w:rsidR="00EB2CF6" w:rsidRPr="001C2877" w:rsidRDefault="00EB2CF6" w:rsidP="00EB2CF6">
            <w:pPr>
              <w:pStyle w:val="ConsPlusNormal"/>
              <w:ind w:right="53"/>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ниже среднего по субъекту Российской Федерации:</w:t>
            </w:r>
          </w:p>
          <w:p w:rsidR="00EB2CF6" w:rsidRPr="001C2877" w:rsidRDefault="00EB2CF6" w:rsidP="00EB2CF6">
            <w:pPr>
              <w:pStyle w:val="ConsPlusNormal"/>
              <w:ind w:right="53"/>
              <w:jc w:val="center"/>
              <w:rPr>
                <w:rFonts w:ascii="Times New Roman" w:hAnsi="Times New Roman" w:cs="Times New Roman"/>
                <w:sz w:val="18"/>
                <w:szCs w:val="18"/>
              </w:rPr>
            </w:pPr>
            <w:r w:rsidRPr="001C2877">
              <w:rPr>
                <w:rFonts w:ascii="Times New Roman" w:hAnsi="Times New Roman" w:cs="Times New Roman"/>
                <w:sz w:val="18"/>
                <w:szCs w:val="18"/>
              </w:rPr>
              <w:t>Прирост ≥ 3% - 6 баллов;</w:t>
            </w:r>
          </w:p>
          <w:p w:rsidR="00EB2CF6" w:rsidRPr="001C2877" w:rsidRDefault="00EB2CF6" w:rsidP="00EB2CF6">
            <w:pPr>
              <w:pStyle w:val="ConsPlusNormal"/>
              <w:ind w:right="53"/>
              <w:jc w:val="center"/>
              <w:rPr>
                <w:rFonts w:ascii="Times New Roman" w:hAnsi="Times New Roman" w:cs="Times New Roman"/>
                <w:sz w:val="18"/>
                <w:szCs w:val="18"/>
              </w:rPr>
            </w:pPr>
            <w:r w:rsidRPr="001C2877">
              <w:rPr>
                <w:rFonts w:ascii="Times New Roman" w:hAnsi="Times New Roman" w:cs="Times New Roman"/>
                <w:sz w:val="18"/>
                <w:szCs w:val="18"/>
              </w:rPr>
              <w:t>Прирост ≥ 1% - 3 балла;</w:t>
            </w:r>
          </w:p>
          <w:p w:rsidR="00EB2CF6" w:rsidRPr="001C2877" w:rsidRDefault="00EB2CF6" w:rsidP="00EB2CF6">
            <w:pPr>
              <w:pStyle w:val="ConsPlusNormal"/>
              <w:ind w:right="53"/>
              <w:jc w:val="center"/>
              <w:rPr>
                <w:rFonts w:ascii="Times New Roman" w:hAnsi="Times New Roman" w:cs="Times New Roman"/>
                <w:sz w:val="18"/>
                <w:szCs w:val="18"/>
              </w:rPr>
            </w:pPr>
            <w:r w:rsidRPr="001C2877">
              <w:rPr>
                <w:rFonts w:ascii="Times New Roman" w:hAnsi="Times New Roman" w:cs="Times New Roman"/>
                <w:sz w:val="18"/>
                <w:szCs w:val="18"/>
              </w:rPr>
              <w:t>Прирост &lt; 1% - 0 баллов.</w:t>
            </w:r>
          </w:p>
          <w:p w:rsidR="00EB2CF6" w:rsidRPr="001C2877" w:rsidRDefault="00EB2CF6" w:rsidP="00EB2CF6">
            <w:pPr>
              <w:pStyle w:val="ConsPlusNormal"/>
              <w:ind w:right="53"/>
              <w:jc w:val="center"/>
              <w:rPr>
                <w:rFonts w:ascii="Times New Roman" w:hAnsi="Times New Roman" w:cs="Times New Roman"/>
                <w:sz w:val="18"/>
                <w:szCs w:val="18"/>
              </w:rPr>
            </w:pPr>
          </w:p>
          <w:p w:rsidR="00EB2CF6" w:rsidRPr="001C2877" w:rsidRDefault="00EB2CF6" w:rsidP="00EB2CF6">
            <w:pPr>
              <w:pStyle w:val="ConsPlusNormal"/>
              <w:ind w:right="53"/>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равно или выше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иных случаях - 3 балла.</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szCs w:val="18"/>
              </w:rPr>
              <w:t>6</w:t>
            </w:r>
          </w:p>
        </w:tc>
        <w:tc>
          <w:tcPr>
            <w:tcW w:w="1060" w:type="pct"/>
            <w:gridSpan w:val="2"/>
          </w:tcPr>
          <w:p w:rsidR="00EB2CF6" w:rsidRPr="001C2877" w:rsidRDefault="00EB2CF6" w:rsidP="00EB2CF6">
            <w:pPr>
              <w:jc w:val="center"/>
              <w:rPr>
                <w:color w:val="000000" w:themeColor="text1"/>
                <w:sz w:val="18"/>
              </w:rPr>
            </w:pPr>
            <m:oMathPara>
              <m:oMath>
                <m:r>
                  <m:rPr>
                    <m:sty m:val="p"/>
                  </m:rPr>
                  <w:rPr>
                    <w:rFonts w:ascii="Cambria Math" w:hAnsi="Cambria Math"/>
                    <w:color w:val="000000" w:themeColor="text1"/>
                    <w:sz w:val="18"/>
                  </w:rPr>
                  <m:t>Ddbes</m:t>
                </m:r>
                <m:r>
                  <w:rPr>
                    <w:rFonts w:ascii="Cambria Math" w:hAnsi="Cambria Math"/>
                    <w:color w:val="000000" w:themeColor="text1"/>
                    <w:sz w:val="18"/>
                    <w:vertAlign w:val="subscript"/>
                  </w:rPr>
                  <m:t xml:space="preserve"> </m:t>
                </m:r>
                <m:r>
                  <w:rPr>
                    <w:rFonts w:ascii="Cambria Math" w:hAnsi="Cambria Math"/>
                    <w:color w:val="000000" w:themeColor="text1"/>
                    <w:sz w:val="18"/>
                  </w:rPr>
                  <m:t>=</m:t>
                </m:r>
                <m:f>
                  <m:fPr>
                    <m:ctrlPr>
                      <w:rPr>
                        <w:rFonts w:ascii="Cambria Math" w:eastAsia="Cambria Math" w:hAnsi="Cambria Math"/>
                        <w:i/>
                        <w:color w:val="000000" w:themeColor="text1"/>
                        <w:sz w:val="18"/>
                        <w:vertAlign w:val="subscript"/>
                      </w:rPr>
                    </m:ctrlPr>
                  </m:fPr>
                  <m:num>
                    <m:r>
                      <w:rPr>
                        <w:rFonts w:ascii="Cambria Math" w:hAnsi="Cambria Math"/>
                        <w:color w:val="000000" w:themeColor="text1"/>
                        <w:sz w:val="18"/>
                      </w:rPr>
                      <m:t>Cdbes</m:t>
                    </m:r>
                  </m:num>
                  <m:den>
                    <m:r>
                      <w:rPr>
                        <w:rFonts w:ascii="Cambria Math" w:hAnsi="Cambria Math"/>
                        <w:color w:val="000000" w:themeColor="text1"/>
                        <w:sz w:val="18"/>
                      </w:rPr>
                      <m:t>Cpbes</m:t>
                    </m:r>
                  </m:den>
                </m:f>
                <m:r>
                  <w:rPr>
                    <w:rFonts w:ascii="Cambria Math" w:hAnsi="Cambria Math"/>
                    <w:color w:val="000000" w:themeColor="text1"/>
                    <w:sz w:val="18"/>
                  </w:rPr>
                  <m:t>×100,</m:t>
                </m:r>
              </m:oMath>
            </m:oMathPara>
          </w:p>
          <w:p w:rsidR="00EB2CF6" w:rsidRPr="001C2877" w:rsidRDefault="00EB2CF6" w:rsidP="00EB2CF6">
            <w:pPr>
              <w:jc w:val="center"/>
              <w:rPr>
                <w:color w:val="000000" w:themeColor="text1"/>
                <w:sz w:val="18"/>
              </w:rPr>
            </w:pPr>
            <w:r w:rsidRPr="001C2877">
              <w:rPr>
                <w:color w:val="000000" w:themeColor="text1"/>
                <w:sz w:val="18"/>
              </w:rPr>
              <w:t>где:</w:t>
            </w:r>
          </w:p>
          <w:p w:rsidR="00EB2CF6" w:rsidRPr="001C2877" w:rsidRDefault="00EB2CF6" w:rsidP="00EB2CF6">
            <w:pPr>
              <w:widowControl w:val="0"/>
              <w:jc w:val="center"/>
              <w:rPr>
                <w:color w:val="000000" w:themeColor="text1"/>
                <w:sz w:val="18"/>
              </w:rPr>
            </w:pPr>
            <m:oMath>
              <m:r>
                <w:rPr>
                  <w:rFonts w:ascii="Cambria Math" w:hAnsi="Cambria Math"/>
                  <w:color w:val="000000" w:themeColor="text1"/>
                  <w:sz w:val="18"/>
                </w:rPr>
                <m:t>Cdbes</m:t>
              </m:r>
            </m:oMath>
            <w:r w:rsidRPr="001C2877">
              <w:rPr>
                <w:color w:val="000000" w:themeColor="text1"/>
                <w:sz w:val="18"/>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EB2CF6" w:rsidRPr="001C2877" w:rsidRDefault="00EB2CF6" w:rsidP="00EB2CF6">
            <w:pPr>
              <w:jc w:val="center"/>
              <w:rPr>
                <w:color w:val="000000" w:themeColor="text1"/>
                <w:sz w:val="18"/>
              </w:rPr>
            </w:pPr>
            <m:oMath>
              <m:r>
                <w:rPr>
                  <w:rFonts w:ascii="Cambria Math" w:hAnsi="Cambria Math"/>
                  <w:color w:val="000000" w:themeColor="text1"/>
                  <w:sz w:val="18"/>
                </w:rPr>
                <m:t>Cpbes</m:t>
              </m:r>
            </m:oMath>
            <w:r w:rsidRPr="001C2877">
              <w:rPr>
                <w:color w:val="000000" w:themeColor="text1"/>
                <w:sz w:val="18"/>
              </w:rPr>
              <w:t xml:space="preserve">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p w:rsidR="00EB2CF6" w:rsidRPr="001C2877" w:rsidRDefault="00EB2CF6" w:rsidP="00EB2CF6">
            <w:pPr>
              <w:jc w:val="center"/>
              <w:rPr>
                <w:color w:val="000000" w:themeColor="text1"/>
                <w:sz w:val="18"/>
              </w:rPr>
            </w:pPr>
          </w:p>
          <w:p w:rsidR="00EB2CF6" w:rsidRPr="001C2877" w:rsidRDefault="00EB2CF6" w:rsidP="00EB2CF6">
            <w:pPr>
              <w:jc w:val="center"/>
              <w:rPr>
                <w:b/>
                <w:color w:val="000000" w:themeColor="text1"/>
                <w:sz w:val="18"/>
              </w:rPr>
            </w:pPr>
            <w:r w:rsidRPr="001C2877">
              <w:rPr>
                <w:b/>
                <w:color w:val="000000" w:themeColor="text1"/>
                <w:sz w:val="18"/>
              </w:rPr>
              <w:t>Коды МКБ:</w:t>
            </w:r>
          </w:p>
          <w:p w:rsidR="00EB2CF6" w:rsidRPr="001C2877" w:rsidRDefault="00EB2CF6" w:rsidP="00EB2CF6">
            <w:pPr>
              <w:jc w:val="center"/>
              <w:rPr>
                <w:b/>
                <w:sz w:val="18"/>
              </w:rPr>
            </w:pPr>
            <w:r w:rsidRPr="001C2877">
              <w:rPr>
                <w:b/>
                <w:sz w:val="18"/>
              </w:rPr>
              <w:t xml:space="preserve">Е43 – </w:t>
            </w:r>
            <w:r w:rsidRPr="001C2877">
              <w:rPr>
                <w:sz w:val="18"/>
              </w:rPr>
              <w:t>Тяжелая белково-энергетическая недостаточность неуточненная</w:t>
            </w:r>
          </w:p>
          <w:p w:rsidR="00EB2CF6" w:rsidRPr="001C2877" w:rsidRDefault="00EB2CF6" w:rsidP="00EB2CF6">
            <w:pPr>
              <w:jc w:val="center"/>
              <w:rPr>
                <w:b/>
                <w:sz w:val="18"/>
              </w:rPr>
            </w:pPr>
            <w:r w:rsidRPr="001C2877">
              <w:rPr>
                <w:b/>
                <w:sz w:val="18"/>
              </w:rPr>
              <w:t xml:space="preserve">Е44 – </w:t>
            </w:r>
            <w:r w:rsidRPr="001C2877">
              <w:rPr>
                <w:sz w:val="18"/>
              </w:rPr>
              <w:t xml:space="preserve">Белково-энергетическая </w:t>
            </w:r>
            <w:r w:rsidRPr="001C2877">
              <w:rPr>
                <w:sz w:val="18"/>
              </w:rPr>
              <w:lastRenderedPageBreak/>
              <w:t>недостаточность умеренной и слабой степени</w:t>
            </w:r>
          </w:p>
          <w:p w:rsidR="00EB2CF6" w:rsidRPr="001C2877" w:rsidRDefault="00EB2CF6" w:rsidP="00EB2CF6">
            <w:pPr>
              <w:jc w:val="center"/>
              <w:rPr>
                <w:b/>
                <w:sz w:val="18"/>
              </w:rPr>
            </w:pPr>
            <w:r w:rsidRPr="001C2877">
              <w:rPr>
                <w:b/>
                <w:sz w:val="18"/>
              </w:rPr>
              <w:t>Е10-14</w:t>
            </w:r>
            <w:r w:rsidRPr="001C2877">
              <w:rPr>
                <w:sz w:val="18"/>
              </w:rPr>
              <w:t xml:space="preserve"> – Сахарный диабет</w:t>
            </w:r>
          </w:p>
          <w:p w:rsidR="00EB2CF6" w:rsidRPr="001C2877" w:rsidRDefault="00EB2CF6" w:rsidP="00EB2CF6">
            <w:pPr>
              <w:jc w:val="center"/>
              <w:rPr>
                <w:sz w:val="18"/>
              </w:rPr>
            </w:pPr>
            <w:r w:rsidRPr="001C2877">
              <w:rPr>
                <w:b/>
                <w:sz w:val="18"/>
              </w:rPr>
              <w:t xml:space="preserve">Е66 – </w:t>
            </w:r>
            <w:r w:rsidRPr="001C2877">
              <w:rPr>
                <w:sz w:val="18"/>
              </w:rPr>
              <w:t>Ожирение</w:t>
            </w:r>
          </w:p>
          <w:p w:rsidR="00EB2CF6" w:rsidRPr="001C2877" w:rsidRDefault="00EB2CF6" w:rsidP="00EB2CF6">
            <w:pPr>
              <w:jc w:val="center"/>
              <w:rPr>
                <w:sz w:val="18"/>
              </w:rPr>
            </w:pPr>
            <w:r w:rsidRPr="001C2877">
              <w:rPr>
                <w:b/>
                <w:sz w:val="18"/>
              </w:rPr>
              <w:t xml:space="preserve">Е67 – </w:t>
            </w:r>
            <w:r w:rsidRPr="001C2877">
              <w:rPr>
                <w:sz w:val="18"/>
              </w:rPr>
              <w:t>Другие виды избыточности питания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rPr>
              <w:t xml:space="preserve">Е68 – </w:t>
            </w:r>
            <w:r w:rsidRPr="001C2877">
              <w:rPr>
                <w:rFonts w:ascii="Times New Roman" w:hAnsi="Times New Roman" w:cs="Times New Roman"/>
                <w:sz w:val="18"/>
              </w:rPr>
              <w:t>Последствия избыточности питания</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lastRenderedPageBreak/>
              <w:t>Процент</w:t>
            </w:r>
          </w:p>
        </w:tc>
        <w:tc>
          <w:tcPr>
            <w:tcW w:w="676" w:type="pct"/>
          </w:tcPr>
          <w:p w:rsidR="00EB2CF6" w:rsidRPr="001C2877" w:rsidRDefault="00EB2CF6" w:rsidP="00EB2CF6">
            <w:pPr>
              <w:jc w:val="center"/>
              <w:rPr>
                <w:color w:val="000000" w:themeColor="text1"/>
                <w:sz w:val="18"/>
              </w:rPr>
            </w:pPr>
            <w:r w:rsidRPr="001C2877">
              <w:rPr>
                <w:color w:val="000000" w:themeColor="text1"/>
                <w:sz w:val="18"/>
              </w:rPr>
              <w:t>Источником информации являются реестры, оказанной медицинской помощи застрахованным лицам.</w:t>
            </w:r>
          </w:p>
          <w:p w:rsidR="00EB2CF6" w:rsidRPr="001C2877" w:rsidRDefault="00EB2CF6" w:rsidP="00EB2CF6">
            <w:pPr>
              <w:jc w:val="center"/>
              <w:rPr>
                <w:color w:val="000000" w:themeColor="text1"/>
                <w:sz w:val="18"/>
              </w:rPr>
            </w:pPr>
            <w:r w:rsidRPr="001C2877">
              <w:rPr>
                <w:color w:val="000000" w:themeColor="text1"/>
                <w:sz w:val="18"/>
              </w:rPr>
              <w:t xml:space="preserve">Отбор информации для расчета показателей осуществляется по полям реестра </w:t>
            </w:r>
            <w:r w:rsidRPr="001C2877">
              <w:rPr>
                <w:sz w:val="18"/>
                <w:szCs w:val="18"/>
              </w:rPr>
              <w:t>формата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1C2877">
              <w:rPr>
                <w:color w:val="000000" w:themeColor="text1"/>
                <w:sz w:val="18"/>
              </w:rPr>
              <w:t>:</w:t>
            </w:r>
          </w:p>
          <w:p w:rsidR="00EB2CF6" w:rsidRPr="001C2877" w:rsidRDefault="00EB2CF6" w:rsidP="00EB2CF6">
            <w:pPr>
              <w:jc w:val="center"/>
              <w:rPr>
                <w:color w:val="000000" w:themeColor="text1"/>
                <w:sz w:val="18"/>
              </w:rPr>
            </w:pPr>
            <w:r w:rsidRPr="001C2877">
              <w:rPr>
                <w:color w:val="000000" w:themeColor="text1"/>
                <w:sz w:val="18"/>
              </w:rPr>
              <w:lastRenderedPageBreak/>
              <w:t>-дата рождения;</w:t>
            </w:r>
          </w:p>
          <w:p w:rsidR="00EB2CF6" w:rsidRPr="001C2877" w:rsidRDefault="00EB2CF6" w:rsidP="00EB2CF6">
            <w:pPr>
              <w:jc w:val="center"/>
              <w:rPr>
                <w:color w:val="000000" w:themeColor="text1"/>
                <w:sz w:val="18"/>
              </w:rPr>
            </w:pPr>
            <w:r w:rsidRPr="001C2877">
              <w:rPr>
                <w:color w:val="000000" w:themeColor="text1"/>
                <w:sz w:val="18"/>
              </w:rPr>
              <w:t>-дата окончания лечения;</w:t>
            </w:r>
          </w:p>
          <w:p w:rsidR="00EB2CF6" w:rsidRPr="001C2877" w:rsidRDefault="00EB2CF6" w:rsidP="00EB2CF6">
            <w:pPr>
              <w:jc w:val="center"/>
              <w:rPr>
                <w:color w:val="000000" w:themeColor="text1"/>
                <w:sz w:val="18"/>
              </w:rPr>
            </w:pPr>
            <w:r w:rsidRPr="001C2877">
              <w:rPr>
                <w:color w:val="000000" w:themeColor="text1"/>
                <w:sz w:val="18"/>
              </w:rPr>
              <w:t>-диагноз основной;</w:t>
            </w:r>
          </w:p>
          <w:p w:rsidR="00EB2CF6" w:rsidRPr="001C2877" w:rsidRDefault="00EB2CF6" w:rsidP="00EB2CF6">
            <w:pPr>
              <w:jc w:val="center"/>
              <w:rPr>
                <w:color w:val="000000" w:themeColor="text1"/>
                <w:sz w:val="18"/>
              </w:rPr>
            </w:pPr>
            <w:r w:rsidRPr="001C2877">
              <w:rPr>
                <w:color w:val="000000" w:themeColor="text1"/>
                <w:sz w:val="18"/>
              </w:rPr>
              <w:t>-впервые выявлено (основной);</w:t>
            </w:r>
          </w:p>
          <w:p w:rsidR="00EB2CF6" w:rsidRPr="001C2877" w:rsidRDefault="00EB2CF6" w:rsidP="00EB2CF6">
            <w:pPr>
              <w:jc w:val="center"/>
              <w:rPr>
                <w:color w:val="000000" w:themeColor="text1"/>
                <w:sz w:val="18"/>
              </w:rPr>
            </w:pPr>
            <w:r w:rsidRPr="001C2877">
              <w:rPr>
                <w:color w:val="000000" w:themeColor="text1"/>
                <w:sz w:val="18"/>
              </w:rPr>
              <w:t>-характер заболевания;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color w:val="000000" w:themeColor="text1"/>
                <w:sz w:val="18"/>
              </w:rPr>
              <w:t>-цель посещения.</w:t>
            </w:r>
          </w:p>
        </w:tc>
      </w:tr>
      <w:tr w:rsidR="00EB2CF6" w:rsidRPr="001C2877" w:rsidTr="00EB2CF6">
        <w:trPr>
          <w:trHeight w:val="13"/>
        </w:trPr>
        <w:tc>
          <w:tcPr>
            <w:tcW w:w="2735" w:type="pct"/>
            <w:gridSpan w:val="5"/>
            <w:vAlign w:val="center"/>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lastRenderedPageBreak/>
              <w:t>Оказание акушерско-гинекологической помощи</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lang w:val="en-US"/>
              </w:rPr>
            </w:pPr>
            <w:r w:rsidRPr="001C2877">
              <w:rPr>
                <w:rFonts w:ascii="Times New Roman" w:hAnsi="Times New Roman" w:cs="Times New Roman"/>
                <w:sz w:val="18"/>
                <w:szCs w:val="18"/>
                <w:lang w:val="en-US"/>
              </w:rPr>
              <w:t>35</w:t>
            </w:r>
          </w:p>
        </w:tc>
        <w:tc>
          <w:tcPr>
            <w:tcW w:w="1060" w:type="pct"/>
            <w:gridSpan w:val="2"/>
          </w:tcPr>
          <w:p w:rsidR="00EB2CF6" w:rsidRPr="001C2877" w:rsidRDefault="00EB2CF6" w:rsidP="00EB2CF6">
            <w:pPr>
              <w:pStyle w:val="ConsPlusNormal"/>
              <w:jc w:val="center"/>
              <w:rPr>
                <w:rFonts w:ascii="Times New Roman" w:hAnsi="Times New Roman" w:cs="Times New Roman"/>
                <w:sz w:val="18"/>
                <w:szCs w:val="18"/>
              </w:rPr>
            </w:pP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p>
        </w:tc>
        <w:tc>
          <w:tcPr>
            <w:tcW w:w="676" w:type="pct"/>
          </w:tcPr>
          <w:p w:rsidR="00EB2CF6" w:rsidRPr="001C2877" w:rsidRDefault="00EB2CF6" w:rsidP="00EB2CF6">
            <w:pPr>
              <w:pStyle w:val="ConsPlusNormal"/>
              <w:jc w:val="center"/>
              <w:rPr>
                <w:rFonts w:ascii="Times New Roman" w:hAnsi="Times New Roman" w:cs="Times New Roman"/>
                <w:sz w:val="18"/>
                <w:szCs w:val="18"/>
              </w:rPr>
            </w:pPr>
          </w:p>
        </w:tc>
      </w:tr>
      <w:tr w:rsidR="00EB2CF6" w:rsidRPr="001C2877" w:rsidTr="00EB2CF6">
        <w:trPr>
          <w:trHeight w:val="3244"/>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23</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21</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женщин, отказавшихся от искусственного прерывания беременности, от числа женщин, прошедших доабортное консультирование за период. (</w:t>
            </w:r>
            <w:r w:rsidRPr="001C2877">
              <w:rPr>
                <w:rFonts w:ascii="Times New Roman" w:hAnsi="Times New Roman" w:cs="Times New Roman"/>
                <w:sz w:val="18"/>
                <w:szCs w:val="18"/>
                <w:lang w:val="en-US"/>
              </w:rPr>
              <w:t>W</w:t>
            </w:r>
            <w:r w:rsidRPr="001C2877">
              <w:rPr>
                <w:rFonts w:ascii="Times New Roman" w:hAnsi="Times New Roman" w:cs="Times New Roman"/>
                <w:sz w:val="18"/>
                <w:szCs w:val="18"/>
              </w:rPr>
              <w:t>)</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показателя за период по отношению к показателю за предыдущий период.</w:t>
            </w:r>
          </w:p>
        </w:tc>
        <w:tc>
          <w:tcPr>
            <w:tcW w:w="1078" w:type="pct"/>
            <w:vAlign w:val="center"/>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ниже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10% - 8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7% - 5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3% - 3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&lt; 3% - 1 балл.</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равно или выше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 условии достижения максимально возможного значения показателя - 8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 условии прироста по сравнению с предыдущим периодом - 5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иных случаях - 4 балла.</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8</w:t>
            </w:r>
          </w:p>
        </w:tc>
        <w:tc>
          <w:tcPr>
            <w:tcW w:w="1060" w:type="pct"/>
            <w:gridSpan w:val="2"/>
          </w:tcPr>
          <w:p w:rsidR="00EB2CF6" w:rsidRPr="001C2877" w:rsidRDefault="00EB2CF6" w:rsidP="00EB2CF6">
            <w:pPr>
              <w:pStyle w:val="ConsPlusNormal"/>
              <w:jc w:val="center"/>
              <w:rPr>
                <w:rFonts w:ascii="Times New Roman" w:hAnsi="Times New Roman" w:cs="Times New Roman"/>
                <w:sz w:val="18"/>
                <w:szCs w:val="18"/>
              </w:rPr>
            </w:pPr>
            <m:oMathPara>
              <m:oMath>
                <m:r>
                  <w:rPr>
                    <w:rFonts w:ascii="Cambria Math" w:hAnsi="Cambria Math" w:cs="Times New Roman"/>
                    <w:sz w:val="18"/>
                    <w:szCs w:val="18"/>
                  </w:rPr>
                  <m:t>W</m:t>
                </m:r>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sSub>
                      <m:sSubPr>
                        <m:ctrlPr>
                          <w:rPr>
                            <w:rFonts w:ascii="Cambria Math" w:hAnsi="Cambria Math" w:cs="Times New Roman"/>
                            <w:i/>
                            <w:sz w:val="18"/>
                            <w:szCs w:val="18"/>
                            <w:lang w:val="en-US"/>
                          </w:rPr>
                        </m:ctrlPr>
                      </m:sSubPr>
                      <m:e>
                        <m:r>
                          <w:rPr>
                            <w:rFonts w:ascii="Cambria Math" w:hAnsi="Cambria Math" w:cs="Times New Roman"/>
                            <w:sz w:val="18"/>
                            <w:szCs w:val="18"/>
                            <w:lang w:val="en-US"/>
                          </w:rPr>
                          <m:t>K</m:t>
                        </m:r>
                      </m:e>
                      <m:sub>
                        <m:r>
                          <w:rPr>
                            <w:rFonts w:ascii="Cambria Math" w:hAnsi="Cambria Math" w:cs="Times New Roman"/>
                            <w:sz w:val="18"/>
                            <w:szCs w:val="18"/>
                          </w:rPr>
                          <m:t>отк</m:t>
                        </m:r>
                      </m:sub>
                    </m:sSub>
                  </m:num>
                  <m:den>
                    <m:r>
                      <w:rPr>
                        <w:rFonts w:ascii="Cambria Math" w:hAnsi="Cambria Math" w:cs="Times New Roman"/>
                        <w:sz w:val="18"/>
                        <w:szCs w:val="18"/>
                        <w:lang w:val="en-US"/>
                      </w:rPr>
                      <m:t>K</m:t>
                    </m:r>
                  </m:den>
                </m:f>
                <m:r>
                  <w:rPr>
                    <w:rFonts w:ascii="Cambria Math" w:hAnsi="Cambria Math" w:cs="Times New Roman"/>
                    <w:sz w:val="18"/>
                    <w:szCs w:val="18"/>
                  </w:rPr>
                  <m:t xml:space="preserve"> ∙100%,</m:t>
                </m:r>
              </m:oMath>
            </m:oMathPara>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K</m:t>
                  </m:r>
                </m:e>
                <m:sub>
                  <m:r>
                    <w:rPr>
                      <w:rFonts w:ascii="Cambria Math" w:hAnsi="Cambria Math" w:cs="Times New Roman"/>
                      <w:sz w:val="18"/>
                      <w:szCs w:val="18"/>
                    </w:rPr>
                    <m:t>отк</m:t>
                  </m:r>
                </m:sub>
              </m:sSub>
            </m:oMath>
            <w:r w:rsidR="00EB2CF6" w:rsidRPr="001C2877">
              <w:rPr>
                <w:rFonts w:ascii="Times New Roman" w:hAnsi="Times New Roman" w:cs="Times New Roman"/>
                <w:sz w:val="18"/>
                <w:szCs w:val="18"/>
              </w:rPr>
              <w:t xml:space="preserve"> - число женщин, отказавшихся от искусственного прерывания беременности за период;</w:t>
            </w:r>
          </w:p>
          <w:p w:rsidR="00EB2CF6" w:rsidRPr="001C2877" w:rsidRDefault="00EB2CF6" w:rsidP="00EB2CF6">
            <w:pPr>
              <w:pStyle w:val="ConsPlusNormal"/>
              <w:jc w:val="center"/>
              <w:rPr>
                <w:rFonts w:ascii="Times New Roman" w:hAnsi="Times New Roman" w:cs="Times New Roman"/>
                <w:sz w:val="18"/>
                <w:szCs w:val="18"/>
              </w:rPr>
            </w:pPr>
            <m:oMath>
              <m:r>
                <w:rPr>
                  <w:rFonts w:ascii="Cambria Math" w:hAnsi="Cambria Math" w:cs="Times New Roman"/>
                  <w:sz w:val="18"/>
                  <w:szCs w:val="18"/>
                  <w:lang w:val="en-US"/>
                </w:rPr>
                <m:t>K</m:t>
              </m:r>
            </m:oMath>
            <w:r w:rsidRPr="001C2877">
              <w:rPr>
                <w:rFonts w:ascii="Times New Roman" w:hAnsi="Times New Roman" w:cs="Times New Roman"/>
                <w:sz w:val="18"/>
                <w:szCs w:val="18"/>
              </w:rPr>
              <w:t xml:space="preserve"> - общее число женщин, прошедших доабортное консультирование за период.</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24</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23</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w:t>
            </w:r>
            <w:r w:rsidRPr="001C2877">
              <w:rPr>
                <w:rFonts w:ascii="Times New Roman" w:hAnsi="Times New Roman" w:cs="Times New Roman"/>
                <w:sz w:val="18"/>
                <w:szCs w:val="18"/>
              </w:rPr>
              <w:lastRenderedPageBreak/>
              <w:t>новообразование или впервые в жизни установленным диагнозом злокачественное новообразование шейки матки, за период. (</w:t>
            </w:r>
            <m:oMath>
              <m:sSub>
                <m:sSubPr>
                  <m:ctrlPr>
                    <w:rPr>
                      <w:rFonts w:ascii="Cambria Math" w:hAnsi="Cambria Math" w:cs="Times New Roman"/>
                      <w:i/>
                      <w:sz w:val="18"/>
                      <w:szCs w:val="18"/>
                    </w:rPr>
                  </m:ctrlPr>
                </m:sSubPr>
                <m:e>
                  <m:r>
                    <w:rPr>
                      <w:rFonts w:ascii="Cambria Math" w:hAnsi="Cambria Math" w:cs="Times New Roman"/>
                      <w:sz w:val="18"/>
                      <w:szCs w:val="18"/>
                    </w:rPr>
                    <m:t>Z</m:t>
                  </m:r>
                </m:e>
                <m:sub>
                  <m:r>
                    <w:rPr>
                      <w:rFonts w:ascii="Cambria Math" w:hAnsi="Cambria Math" w:cs="Times New Roman"/>
                      <w:sz w:val="18"/>
                      <w:szCs w:val="18"/>
                    </w:rPr>
                    <m:t>шм</m:t>
                  </m:r>
                </m:sub>
              </m:sSub>
              <m:r>
                <w:rPr>
                  <w:rFonts w:ascii="Cambria Math" w:hAnsi="Cambria Math" w:cs="Times New Roman"/>
                  <w:sz w:val="18"/>
                  <w:szCs w:val="18"/>
                </w:rPr>
                <m:t>)</m:t>
              </m:r>
            </m:oMath>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Прирост показателя за период по отношению к показателю за предыдущий период.</w:t>
            </w:r>
          </w:p>
        </w:tc>
        <w:tc>
          <w:tcPr>
            <w:tcW w:w="1078" w:type="pct"/>
            <w:vAlign w:val="center"/>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ниже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10% - 9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7% - 7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3% - 3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&lt; 3% - 1 балл.</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 xml:space="preserve">Для медицинских организаций, значение показателя равно или выше среднего по субъекту Российской </w:t>
            </w:r>
            <w:r w:rsidRPr="001C2877">
              <w:rPr>
                <w:rFonts w:ascii="Times New Roman" w:hAnsi="Times New Roman" w:cs="Times New Roman"/>
                <w:b/>
                <w:bCs/>
                <w:sz w:val="18"/>
                <w:szCs w:val="18"/>
              </w:rPr>
              <w:lastRenderedPageBreak/>
              <w:t>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иных случаях - 4,5 балла.</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9</w:t>
            </w:r>
          </w:p>
        </w:tc>
        <w:tc>
          <w:tcPr>
            <w:tcW w:w="1060" w:type="pct"/>
            <w:gridSpan w:val="2"/>
          </w:tcPr>
          <w:p w:rsidR="00EB2CF6" w:rsidRPr="001C2877" w:rsidRDefault="00FE3FCF" w:rsidP="00EB2CF6">
            <w:pPr>
              <w:pStyle w:val="ConsPlusNormal"/>
              <w:jc w:val="center"/>
              <w:rPr>
                <w:rFonts w:ascii="Times New Roman" w:hAnsi="Times New Roman" w:cs="Times New Roman"/>
                <w:sz w:val="18"/>
                <w:szCs w:val="18"/>
              </w:rPr>
            </w:pPr>
            <m:oMathPara>
              <m:oMath>
                <m:sSub>
                  <m:sSubPr>
                    <m:ctrlPr>
                      <w:rPr>
                        <w:rFonts w:ascii="Cambria Math" w:hAnsi="Cambria Math" w:cs="Times New Roman"/>
                        <w:i/>
                        <w:sz w:val="18"/>
                        <w:szCs w:val="18"/>
                      </w:rPr>
                    </m:ctrlPr>
                  </m:sSubPr>
                  <m:e>
                    <m:r>
                      <w:rPr>
                        <w:rFonts w:ascii="Cambria Math" w:hAnsi="Cambria Math" w:cs="Times New Roman"/>
                        <w:sz w:val="18"/>
                        <w:szCs w:val="18"/>
                      </w:rPr>
                      <m:t>Z</m:t>
                    </m:r>
                  </m:e>
                  <m:sub>
                    <m:r>
                      <w:rPr>
                        <w:rFonts w:ascii="Cambria Math" w:hAnsi="Cambria Math" w:cs="Times New Roman"/>
                        <w:sz w:val="18"/>
                        <w:szCs w:val="18"/>
                      </w:rPr>
                      <m:t>шм</m:t>
                    </m:r>
                  </m:sub>
                </m:sSub>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sSub>
                      <m:sSubPr>
                        <m:ctrlPr>
                          <w:rPr>
                            <w:rFonts w:ascii="Cambria Math" w:hAnsi="Cambria Math" w:cs="Times New Roman"/>
                            <w:i/>
                            <w:sz w:val="18"/>
                            <w:szCs w:val="18"/>
                            <w:lang w:val="en-US"/>
                          </w:rPr>
                        </m:ctrlPr>
                      </m:sSubPr>
                      <m:e>
                        <m:r>
                          <w:rPr>
                            <w:rFonts w:ascii="Cambria Math" w:hAnsi="Cambria Math" w:cs="Times New Roman"/>
                            <w:sz w:val="18"/>
                            <w:szCs w:val="18"/>
                            <w:lang w:val="en-US"/>
                          </w:rPr>
                          <m:t>A</m:t>
                        </m:r>
                      </m:e>
                      <m:sub>
                        <m:r>
                          <w:rPr>
                            <w:rFonts w:ascii="Cambria Math" w:hAnsi="Cambria Math" w:cs="Times New Roman"/>
                            <w:sz w:val="18"/>
                            <w:szCs w:val="18"/>
                          </w:rPr>
                          <m:t>шм</m:t>
                        </m:r>
                      </m:sub>
                    </m:sSub>
                  </m:num>
                  <m:den>
                    <m:sSub>
                      <m:sSubPr>
                        <m:ctrlPr>
                          <w:rPr>
                            <w:rFonts w:ascii="Cambria Math" w:hAnsi="Cambria Math" w:cs="Times New Roman"/>
                            <w:i/>
                            <w:sz w:val="18"/>
                            <w:szCs w:val="18"/>
                            <w:lang w:val="en-US"/>
                          </w:rPr>
                        </m:ctrlPr>
                      </m:sSubPr>
                      <m:e>
                        <m:r>
                          <w:rPr>
                            <w:rFonts w:ascii="Cambria Math" w:hAnsi="Cambria Math" w:cs="Times New Roman"/>
                            <w:sz w:val="18"/>
                            <w:szCs w:val="18"/>
                            <w:lang w:val="en-US"/>
                          </w:rPr>
                          <m:t>V</m:t>
                        </m:r>
                      </m:e>
                      <m:sub>
                        <m:r>
                          <w:rPr>
                            <w:rFonts w:ascii="Cambria Math" w:hAnsi="Cambria Math" w:cs="Times New Roman"/>
                            <w:sz w:val="18"/>
                            <w:szCs w:val="18"/>
                          </w:rPr>
                          <m:t>шм</m:t>
                        </m:r>
                      </m:sub>
                    </m:sSub>
                  </m:den>
                </m:f>
                <m:r>
                  <w:rPr>
                    <w:rFonts w:ascii="Cambria Math" w:hAnsi="Cambria Math" w:cs="Times New Roman"/>
                    <w:sz w:val="18"/>
                    <w:szCs w:val="18"/>
                  </w:rPr>
                  <m:t xml:space="preserve"> ∙100%,</m:t>
                </m:r>
              </m:oMath>
            </m:oMathPara>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A</m:t>
                  </m:r>
                </m:e>
                <m:sub>
                  <m:r>
                    <w:rPr>
                      <w:rFonts w:ascii="Cambria Math" w:hAnsi="Cambria Math" w:cs="Times New Roman"/>
                      <w:sz w:val="18"/>
                      <w:szCs w:val="18"/>
                    </w:rPr>
                    <m:t>шм</m:t>
                  </m:r>
                </m:sub>
              </m:sSub>
            </m:oMath>
            <w:r w:rsidR="00EB2CF6" w:rsidRPr="001C2877">
              <w:rPr>
                <w:rFonts w:ascii="Times New Roman" w:hAnsi="Times New Roman" w:cs="Times New Roman"/>
                <w:sz w:val="18"/>
                <w:szCs w:val="18"/>
              </w:rPr>
              <w:t xml:space="preserve"> - число женщин с подозрением на злокачественное новообразование шейки матки, выявленном при профилактическом медицинском осмотре или диспансеризации за период;</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V</m:t>
                  </m:r>
                </m:e>
                <m:sub>
                  <m:r>
                    <w:rPr>
                      <w:rFonts w:ascii="Cambria Math" w:hAnsi="Cambria Math" w:cs="Times New Roman"/>
                      <w:sz w:val="18"/>
                      <w:szCs w:val="18"/>
                    </w:rPr>
                    <m:t>шм</m:t>
                  </m:r>
                </m:sub>
              </m:sSub>
            </m:oMath>
            <w:r w:rsidR="00EB2CF6" w:rsidRPr="001C2877">
              <w:rPr>
                <w:rFonts w:ascii="Times New Roman" w:hAnsi="Times New Roman" w:cs="Times New Roman"/>
                <w:sz w:val="18"/>
                <w:szCs w:val="18"/>
              </w:rPr>
              <w:t xml:space="preserve"> - общее число женщин с подозрением на злокачественное </w:t>
            </w:r>
            <w:r w:rsidR="00EB2CF6" w:rsidRPr="001C2877">
              <w:rPr>
                <w:rFonts w:ascii="Times New Roman" w:hAnsi="Times New Roman" w:cs="Times New Roman"/>
                <w:sz w:val="18"/>
                <w:szCs w:val="18"/>
              </w:rPr>
              <w:lastRenderedPageBreak/>
              <w:t>новообразование или впервые в жизни установленным диагнозом злокачественное новообразование шейки матки за период.</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b/>
                <w:sz w:val="18"/>
                <w:szCs w:val="18"/>
              </w:rPr>
            </w:pPr>
            <w:r w:rsidRPr="001C2877">
              <w:rPr>
                <w:rFonts w:ascii="Times New Roman" w:hAnsi="Times New Roman" w:cs="Times New Roman"/>
                <w:b/>
                <w:sz w:val="18"/>
                <w:szCs w:val="18"/>
              </w:rPr>
              <w:t>Коды МКБ:</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D</w:t>
            </w:r>
            <w:r w:rsidRPr="001C2877">
              <w:rPr>
                <w:rFonts w:ascii="Times New Roman" w:hAnsi="Times New Roman" w:cs="Times New Roman"/>
                <w:b/>
                <w:sz w:val="18"/>
                <w:szCs w:val="18"/>
              </w:rPr>
              <w:t>06</w:t>
            </w:r>
            <w:r w:rsidRPr="001C2877">
              <w:rPr>
                <w:rFonts w:ascii="Times New Roman" w:hAnsi="Times New Roman" w:cs="Times New Roman"/>
                <w:sz w:val="18"/>
                <w:szCs w:val="18"/>
              </w:rPr>
              <w:t xml:space="preserve"> -</w:t>
            </w:r>
            <w:r w:rsidRPr="001C2877">
              <w:rPr>
                <w:rFonts w:ascii="Times New Roman" w:hAnsi="Times New Roman" w:cs="Times New Roman"/>
              </w:rPr>
              <w:t xml:space="preserve"> </w:t>
            </w:r>
            <w:r w:rsidRPr="001C2877">
              <w:rPr>
                <w:rFonts w:ascii="Times New Roman" w:hAnsi="Times New Roman" w:cs="Times New Roman"/>
                <w:sz w:val="18"/>
                <w:szCs w:val="18"/>
              </w:rPr>
              <w:t xml:space="preserve">Карцинома </w:t>
            </w:r>
            <w:r w:rsidRPr="001C2877">
              <w:rPr>
                <w:rFonts w:ascii="Times New Roman" w:hAnsi="Times New Roman" w:cs="Times New Roman"/>
                <w:sz w:val="18"/>
                <w:szCs w:val="18"/>
                <w:lang w:val="en-US"/>
              </w:rPr>
              <w:t>in</w:t>
            </w:r>
            <w:r w:rsidRPr="001C2877">
              <w:rPr>
                <w:rFonts w:ascii="Times New Roman" w:hAnsi="Times New Roman" w:cs="Times New Roman"/>
                <w:sz w:val="18"/>
                <w:szCs w:val="18"/>
              </w:rPr>
              <w:t xml:space="preserve"> </w:t>
            </w:r>
            <w:r w:rsidRPr="001C2877">
              <w:rPr>
                <w:rFonts w:ascii="Times New Roman" w:hAnsi="Times New Roman" w:cs="Times New Roman"/>
                <w:sz w:val="18"/>
                <w:szCs w:val="18"/>
                <w:lang w:val="en-US"/>
              </w:rPr>
              <w:t>situ</w:t>
            </w:r>
            <w:r w:rsidRPr="001C2877">
              <w:rPr>
                <w:rFonts w:ascii="Times New Roman" w:hAnsi="Times New Roman" w:cs="Times New Roman"/>
                <w:sz w:val="18"/>
                <w:szCs w:val="18"/>
              </w:rPr>
              <w:t xml:space="preserve"> шейки матки: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D</w:t>
            </w:r>
            <w:r w:rsidRPr="001C2877">
              <w:rPr>
                <w:rFonts w:ascii="Times New Roman" w:hAnsi="Times New Roman" w:cs="Times New Roman"/>
                <w:b/>
                <w:sz w:val="18"/>
                <w:szCs w:val="18"/>
              </w:rPr>
              <w:t>06.0</w:t>
            </w:r>
            <w:r w:rsidRPr="001C2877">
              <w:rPr>
                <w:rFonts w:ascii="Times New Roman" w:hAnsi="Times New Roman" w:cs="Times New Roman"/>
                <w:sz w:val="18"/>
                <w:szCs w:val="18"/>
              </w:rPr>
              <w:t xml:space="preserve"> – внутренней части.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D</w:t>
            </w:r>
            <w:r w:rsidRPr="001C2877">
              <w:rPr>
                <w:rFonts w:ascii="Times New Roman" w:hAnsi="Times New Roman" w:cs="Times New Roman"/>
                <w:b/>
                <w:sz w:val="18"/>
                <w:szCs w:val="18"/>
              </w:rPr>
              <w:t>06.1</w:t>
            </w:r>
            <w:r w:rsidRPr="001C2877">
              <w:rPr>
                <w:rFonts w:ascii="Times New Roman" w:hAnsi="Times New Roman" w:cs="Times New Roman"/>
                <w:sz w:val="18"/>
                <w:szCs w:val="18"/>
              </w:rPr>
              <w:t xml:space="preserve"> - наружной части.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D</w:t>
            </w:r>
            <w:r w:rsidRPr="001C2877">
              <w:rPr>
                <w:rFonts w:ascii="Times New Roman" w:hAnsi="Times New Roman" w:cs="Times New Roman"/>
                <w:b/>
                <w:sz w:val="18"/>
                <w:szCs w:val="18"/>
              </w:rPr>
              <w:t>06.7</w:t>
            </w:r>
            <w:r w:rsidRPr="001C2877">
              <w:rPr>
                <w:rFonts w:ascii="Times New Roman" w:hAnsi="Times New Roman" w:cs="Times New Roman"/>
                <w:sz w:val="18"/>
                <w:szCs w:val="18"/>
              </w:rPr>
              <w:t xml:space="preserve"> - других частей шейки матки.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D</w:t>
            </w:r>
            <w:r w:rsidRPr="001C2877">
              <w:rPr>
                <w:rFonts w:ascii="Times New Roman" w:hAnsi="Times New Roman" w:cs="Times New Roman"/>
                <w:b/>
                <w:sz w:val="18"/>
                <w:szCs w:val="18"/>
              </w:rPr>
              <w:t>06.9</w:t>
            </w:r>
            <w:r w:rsidRPr="001C2877">
              <w:rPr>
                <w:rFonts w:ascii="Times New Roman" w:hAnsi="Times New Roman" w:cs="Times New Roman"/>
                <w:sz w:val="18"/>
                <w:szCs w:val="18"/>
              </w:rPr>
              <w:t xml:space="preserve"> - неуточненной части шейки матки.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53</w:t>
            </w:r>
            <w:r w:rsidRPr="001C2877">
              <w:rPr>
                <w:rFonts w:ascii="Times New Roman" w:hAnsi="Times New Roman" w:cs="Times New Roman"/>
                <w:sz w:val="18"/>
                <w:szCs w:val="18"/>
              </w:rPr>
              <w:t xml:space="preserve"> – Злокачественное новообразование шейки матки: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53.0</w:t>
            </w:r>
            <w:r w:rsidRPr="001C2877">
              <w:rPr>
                <w:rFonts w:ascii="Times New Roman" w:hAnsi="Times New Roman" w:cs="Times New Roman"/>
                <w:sz w:val="18"/>
                <w:szCs w:val="18"/>
              </w:rPr>
              <w:t xml:space="preserve"> – Внутренней части.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53.1</w:t>
            </w:r>
            <w:r w:rsidRPr="001C2877">
              <w:rPr>
                <w:rFonts w:ascii="Times New Roman" w:hAnsi="Times New Roman" w:cs="Times New Roman"/>
                <w:sz w:val="18"/>
                <w:szCs w:val="18"/>
              </w:rPr>
              <w:t xml:space="preserve"> – Наружной части.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53.8</w:t>
            </w:r>
            <w:r w:rsidRPr="001C2877">
              <w:rPr>
                <w:rFonts w:ascii="Times New Roman" w:hAnsi="Times New Roman" w:cs="Times New Roman"/>
                <w:sz w:val="18"/>
                <w:szCs w:val="18"/>
              </w:rPr>
              <w:t xml:space="preserve"> – Выходящее за пределы одной и более вышеуказанных локализаций.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53.9</w:t>
            </w:r>
            <w:r w:rsidRPr="001C2877">
              <w:rPr>
                <w:rFonts w:ascii="Times New Roman" w:hAnsi="Times New Roman" w:cs="Times New Roman"/>
                <w:sz w:val="18"/>
                <w:szCs w:val="18"/>
              </w:rPr>
              <w:t xml:space="preserve"> – Шейки матки неуточненной части.</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 признак подозрения на злокачественное </w:t>
            </w:r>
            <w:r w:rsidRPr="001C2877">
              <w:rPr>
                <w:rFonts w:ascii="Times New Roman" w:hAnsi="Times New Roman" w:cs="Times New Roman"/>
                <w:sz w:val="18"/>
                <w:szCs w:val="18"/>
              </w:rPr>
              <w:lastRenderedPageBreak/>
              <w:t>новообразование.</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диагноз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характер основного заболевания</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25</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24</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 (</w:t>
            </w:r>
            <m:oMath>
              <m:sSub>
                <m:sSubPr>
                  <m:ctrlPr>
                    <w:rPr>
                      <w:rFonts w:ascii="Cambria Math" w:hAnsi="Cambria Math" w:cs="Times New Roman"/>
                      <w:i/>
                      <w:sz w:val="18"/>
                      <w:szCs w:val="18"/>
                    </w:rPr>
                  </m:ctrlPr>
                </m:sSubPr>
                <m:e>
                  <m:r>
                    <w:rPr>
                      <w:rFonts w:ascii="Cambria Math" w:hAnsi="Cambria Math" w:cs="Times New Roman"/>
                      <w:sz w:val="18"/>
                      <w:szCs w:val="18"/>
                    </w:rPr>
                    <m:t>Z</m:t>
                  </m:r>
                </m:e>
                <m:sub>
                  <m:r>
                    <w:rPr>
                      <w:rFonts w:ascii="Cambria Math" w:hAnsi="Cambria Math" w:cs="Times New Roman"/>
                      <w:sz w:val="18"/>
                      <w:szCs w:val="18"/>
                    </w:rPr>
                    <m:t>мж</m:t>
                  </m:r>
                </m:sub>
              </m:sSub>
            </m:oMath>
            <w:r w:rsidRPr="001C2877">
              <w:rPr>
                <w:rFonts w:ascii="Times New Roman" w:hAnsi="Times New Roman" w:cs="Times New Roman"/>
                <w:sz w:val="18"/>
                <w:szCs w:val="18"/>
              </w:rPr>
              <w:t>)</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показателя за период по отношению к показателю за предыдущий период.</w:t>
            </w:r>
          </w:p>
        </w:tc>
        <w:tc>
          <w:tcPr>
            <w:tcW w:w="1078" w:type="pct"/>
            <w:vAlign w:val="center"/>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ниже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10% - 9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7% - 7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3% - 3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&lt; 3% - 1 балл.</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равно или выше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иных случаях - 4,5 балла.</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9</w:t>
            </w:r>
          </w:p>
        </w:tc>
        <w:tc>
          <w:tcPr>
            <w:tcW w:w="1060" w:type="pct"/>
            <w:gridSpan w:val="2"/>
          </w:tcPr>
          <w:p w:rsidR="00EB2CF6" w:rsidRPr="001C2877" w:rsidRDefault="00FE3FCF" w:rsidP="00EB2CF6">
            <w:pPr>
              <w:pStyle w:val="ConsPlusNormal"/>
              <w:jc w:val="center"/>
              <w:rPr>
                <w:rFonts w:ascii="Times New Roman" w:hAnsi="Times New Roman" w:cs="Times New Roman"/>
                <w:sz w:val="18"/>
                <w:szCs w:val="18"/>
              </w:rPr>
            </w:pPr>
            <m:oMathPara>
              <m:oMath>
                <m:sSub>
                  <m:sSubPr>
                    <m:ctrlPr>
                      <w:rPr>
                        <w:rFonts w:ascii="Cambria Math" w:hAnsi="Cambria Math" w:cs="Times New Roman"/>
                        <w:i/>
                        <w:sz w:val="18"/>
                        <w:szCs w:val="18"/>
                      </w:rPr>
                    </m:ctrlPr>
                  </m:sSubPr>
                  <m:e>
                    <m:r>
                      <w:rPr>
                        <w:rFonts w:ascii="Cambria Math" w:hAnsi="Cambria Math" w:cs="Times New Roman"/>
                        <w:sz w:val="18"/>
                        <w:szCs w:val="18"/>
                      </w:rPr>
                      <m:t>Z</m:t>
                    </m:r>
                  </m:e>
                  <m:sub>
                    <m:r>
                      <w:rPr>
                        <w:rFonts w:ascii="Cambria Math" w:hAnsi="Cambria Math" w:cs="Times New Roman"/>
                        <w:sz w:val="18"/>
                        <w:szCs w:val="18"/>
                      </w:rPr>
                      <m:t>мж</m:t>
                    </m:r>
                  </m:sub>
                </m:sSub>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sSub>
                      <m:sSubPr>
                        <m:ctrlPr>
                          <w:rPr>
                            <w:rFonts w:ascii="Cambria Math" w:hAnsi="Cambria Math" w:cs="Times New Roman"/>
                            <w:i/>
                            <w:sz w:val="18"/>
                            <w:szCs w:val="18"/>
                            <w:lang w:val="en-US"/>
                          </w:rPr>
                        </m:ctrlPr>
                      </m:sSubPr>
                      <m:e>
                        <m:r>
                          <w:rPr>
                            <w:rFonts w:ascii="Cambria Math" w:hAnsi="Cambria Math" w:cs="Times New Roman"/>
                            <w:sz w:val="18"/>
                            <w:szCs w:val="18"/>
                            <w:lang w:val="en-US"/>
                          </w:rPr>
                          <m:t>A</m:t>
                        </m:r>
                      </m:e>
                      <m:sub>
                        <m:r>
                          <w:rPr>
                            <w:rFonts w:ascii="Cambria Math" w:hAnsi="Cambria Math" w:cs="Times New Roman"/>
                            <w:sz w:val="18"/>
                            <w:szCs w:val="18"/>
                            <w:lang w:val="en-US"/>
                          </w:rPr>
                          <m:t>мж</m:t>
                        </m:r>
                      </m:sub>
                    </m:sSub>
                  </m:num>
                  <m:den>
                    <m:sSub>
                      <m:sSubPr>
                        <m:ctrlPr>
                          <w:rPr>
                            <w:rFonts w:ascii="Cambria Math" w:hAnsi="Cambria Math" w:cs="Times New Roman"/>
                            <w:i/>
                            <w:sz w:val="18"/>
                            <w:szCs w:val="18"/>
                            <w:lang w:val="en-US"/>
                          </w:rPr>
                        </m:ctrlPr>
                      </m:sSubPr>
                      <m:e>
                        <m:r>
                          <w:rPr>
                            <w:rFonts w:ascii="Cambria Math" w:hAnsi="Cambria Math" w:cs="Times New Roman"/>
                            <w:sz w:val="18"/>
                            <w:szCs w:val="18"/>
                            <w:lang w:val="en-US"/>
                          </w:rPr>
                          <m:t>V</m:t>
                        </m:r>
                      </m:e>
                      <m:sub>
                        <m:r>
                          <w:rPr>
                            <w:rFonts w:ascii="Cambria Math" w:hAnsi="Cambria Math" w:cs="Times New Roman"/>
                            <w:sz w:val="18"/>
                            <w:szCs w:val="18"/>
                            <w:lang w:val="en-US"/>
                          </w:rPr>
                          <m:t>мж</m:t>
                        </m:r>
                      </m:sub>
                    </m:sSub>
                  </m:den>
                </m:f>
                <m:r>
                  <w:rPr>
                    <w:rFonts w:ascii="Cambria Math" w:hAnsi="Cambria Math" w:cs="Times New Roman"/>
                    <w:sz w:val="18"/>
                    <w:szCs w:val="18"/>
                  </w:rPr>
                  <m:t xml:space="preserve"> ∙100%,</m:t>
                </m:r>
              </m:oMath>
            </m:oMathPara>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A</m:t>
                  </m:r>
                </m:e>
                <m:sub>
                  <m:r>
                    <w:rPr>
                      <w:rFonts w:ascii="Cambria Math" w:hAnsi="Cambria Math" w:cs="Times New Roman"/>
                      <w:sz w:val="18"/>
                      <w:szCs w:val="18"/>
                    </w:rPr>
                    <m:t>мж</m:t>
                  </m:r>
                </m:sub>
              </m:sSub>
            </m:oMath>
            <w:r w:rsidR="00EB2CF6" w:rsidRPr="001C2877">
              <w:rPr>
                <w:rFonts w:ascii="Times New Roman" w:hAnsi="Times New Roman" w:cs="Times New Roman"/>
                <w:sz w:val="18"/>
                <w:szCs w:val="18"/>
              </w:rPr>
              <w:t xml:space="preserve"> - число женщин с подозрением на злокачественное новообразование молочной железы, выявленным впервые профилактическом медицинском осмотре или диспансеризации за период;</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V</m:t>
                  </m:r>
                </m:e>
                <m:sub>
                  <m:r>
                    <w:rPr>
                      <w:rFonts w:ascii="Cambria Math" w:hAnsi="Cambria Math" w:cs="Times New Roman"/>
                      <w:sz w:val="18"/>
                      <w:szCs w:val="18"/>
                    </w:rPr>
                    <m:t>мж</m:t>
                  </m:r>
                </m:sub>
              </m:sSub>
            </m:oMath>
            <w:r w:rsidR="00EB2CF6" w:rsidRPr="001C2877">
              <w:rPr>
                <w:rFonts w:ascii="Times New Roman" w:hAnsi="Times New Roman" w:cs="Times New Roman"/>
                <w:sz w:val="18"/>
                <w:szCs w:val="18"/>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b/>
                <w:sz w:val="18"/>
                <w:szCs w:val="18"/>
              </w:rPr>
            </w:pPr>
            <w:r w:rsidRPr="001C2877">
              <w:rPr>
                <w:rFonts w:ascii="Times New Roman" w:hAnsi="Times New Roman" w:cs="Times New Roman"/>
                <w:b/>
                <w:sz w:val="18"/>
                <w:szCs w:val="18"/>
              </w:rPr>
              <w:t xml:space="preserve">Коды МКБ: </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D</w:t>
            </w:r>
            <w:r w:rsidRPr="001C2877">
              <w:rPr>
                <w:rFonts w:ascii="Times New Roman" w:hAnsi="Times New Roman" w:cs="Times New Roman"/>
                <w:b/>
                <w:sz w:val="18"/>
                <w:szCs w:val="18"/>
              </w:rPr>
              <w:t>05</w:t>
            </w:r>
            <w:r w:rsidRPr="001C2877">
              <w:rPr>
                <w:rFonts w:ascii="Times New Roman" w:hAnsi="Times New Roman" w:cs="Times New Roman"/>
                <w:sz w:val="18"/>
                <w:szCs w:val="18"/>
              </w:rPr>
              <w:t xml:space="preserve"> – Карцинома </w:t>
            </w:r>
            <w:r w:rsidRPr="001C2877">
              <w:rPr>
                <w:rFonts w:ascii="Times New Roman" w:hAnsi="Times New Roman" w:cs="Times New Roman"/>
                <w:sz w:val="18"/>
                <w:szCs w:val="18"/>
                <w:lang w:val="en-US"/>
              </w:rPr>
              <w:t>in</w:t>
            </w:r>
            <w:r w:rsidRPr="001C2877">
              <w:rPr>
                <w:rFonts w:ascii="Times New Roman" w:hAnsi="Times New Roman" w:cs="Times New Roman"/>
                <w:sz w:val="18"/>
                <w:szCs w:val="18"/>
              </w:rPr>
              <w:t xml:space="preserve"> </w:t>
            </w:r>
            <w:r w:rsidRPr="001C2877">
              <w:rPr>
                <w:rFonts w:ascii="Times New Roman" w:hAnsi="Times New Roman" w:cs="Times New Roman"/>
                <w:sz w:val="18"/>
                <w:szCs w:val="18"/>
                <w:lang w:val="en-US"/>
              </w:rPr>
              <w:t>situ</w:t>
            </w:r>
            <w:r w:rsidRPr="001C2877">
              <w:rPr>
                <w:rFonts w:ascii="Times New Roman" w:hAnsi="Times New Roman" w:cs="Times New Roman"/>
                <w:sz w:val="18"/>
                <w:szCs w:val="18"/>
              </w:rPr>
              <w:t xml:space="preserve"> молочной железы:</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D</w:t>
            </w:r>
            <w:r w:rsidRPr="001C2877">
              <w:rPr>
                <w:rFonts w:ascii="Times New Roman" w:hAnsi="Times New Roman" w:cs="Times New Roman"/>
                <w:b/>
                <w:sz w:val="18"/>
                <w:szCs w:val="18"/>
              </w:rPr>
              <w:t>05.0</w:t>
            </w:r>
            <w:r w:rsidRPr="001C2877">
              <w:rPr>
                <w:rFonts w:ascii="Times New Roman" w:hAnsi="Times New Roman" w:cs="Times New Roman"/>
                <w:sz w:val="18"/>
                <w:szCs w:val="18"/>
              </w:rPr>
              <w:t xml:space="preserve"> – Дольковая карцинома </w:t>
            </w:r>
            <w:r w:rsidRPr="001C2877">
              <w:rPr>
                <w:rFonts w:ascii="Times New Roman" w:hAnsi="Times New Roman" w:cs="Times New Roman"/>
                <w:sz w:val="18"/>
                <w:szCs w:val="18"/>
                <w:lang w:val="en-US"/>
              </w:rPr>
              <w:t>in</w:t>
            </w:r>
            <w:r w:rsidRPr="001C2877">
              <w:rPr>
                <w:rFonts w:ascii="Times New Roman" w:hAnsi="Times New Roman" w:cs="Times New Roman"/>
                <w:sz w:val="18"/>
                <w:szCs w:val="18"/>
              </w:rPr>
              <w:t xml:space="preserve"> </w:t>
            </w:r>
            <w:r w:rsidRPr="001C2877">
              <w:rPr>
                <w:rFonts w:ascii="Times New Roman" w:hAnsi="Times New Roman" w:cs="Times New Roman"/>
                <w:sz w:val="18"/>
                <w:szCs w:val="18"/>
                <w:lang w:val="en-US"/>
              </w:rPr>
              <w:t>situ</w:t>
            </w:r>
            <w:r w:rsidRPr="001C2877">
              <w:rPr>
                <w:rFonts w:ascii="Times New Roman" w:hAnsi="Times New Roman" w:cs="Times New Roman"/>
                <w:sz w:val="18"/>
                <w:szCs w:val="18"/>
              </w:rPr>
              <w:t>.</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D</w:t>
            </w:r>
            <w:r w:rsidRPr="001C2877">
              <w:rPr>
                <w:rFonts w:ascii="Times New Roman" w:hAnsi="Times New Roman" w:cs="Times New Roman"/>
                <w:b/>
                <w:sz w:val="18"/>
                <w:szCs w:val="18"/>
              </w:rPr>
              <w:t>05.1</w:t>
            </w:r>
            <w:r w:rsidRPr="001C2877">
              <w:rPr>
                <w:rFonts w:ascii="Times New Roman" w:hAnsi="Times New Roman" w:cs="Times New Roman"/>
                <w:sz w:val="18"/>
                <w:szCs w:val="18"/>
              </w:rPr>
              <w:t xml:space="preserve"> – Внутрипротоковая карцинома </w:t>
            </w:r>
            <w:r w:rsidRPr="001C2877">
              <w:rPr>
                <w:rFonts w:ascii="Times New Roman" w:hAnsi="Times New Roman" w:cs="Times New Roman"/>
                <w:sz w:val="18"/>
                <w:szCs w:val="18"/>
                <w:lang w:val="en-US"/>
              </w:rPr>
              <w:t>in</w:t>
            </w:r>
            <w:r w:rsidRPr="001C2877">
              <w:rPr>
                <w:rFonts w:ascii="Times New Roman" w:hAnsi="Times New Roman" w:cs="Times New Roman"/>
                <w:sz w:val="18"/>
                <w:szCs w:val="18"/>
              </w:rPr>
              <w:t xml:space="preserve"> </w:t>
            </w:r>
            <w:r w:rsidRPr="001C2877">
              <w:rPr>
                <w:rFonts w:ascii="Times New Roman" w:hAnsi="Times New Roman" w:cs="Times New Roman"/>
                <w:sz w:val="18"/>
                <w:szCs w:val="18"/>
                <w:lang w:val="en-US"/>
              </w:rPr>
              <w:t>situ</w:t>
            </w:r>
            <w:r w:rsidRPr="001C2877">
              <w:rPr>
                <w:rFonts w:ascii="Times New Roman" w:hAnsi="Times New Roman" w:cs="Times New Roman"/>
                <w:sz w:val="18"/>
                <w:szCs w:val="18"/>
              </w:rPr>
              <w:t>.</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lastRenderedPageBreak/>
              <w:t>D</w:t>
            </w:r>
            <w:r w:rsidRPr="001C2877">
              <w:rPr>
                <w:rFonts w:ascii="Times New Roman" w:hAnsi="Times New Roman" w:cs="Times New Roman"/>
                <w:b/>
                <w:sz w:val="18"/>
                <w:szCs w:val="18"/>
              </w:rPr>
              <w:t>05.7</w:t>
            </w:r>
            <w:r w:rsidRPr="001C2877">
              <w:rPr>
                <w:rFonts w:ascii="Times New Roman" w:hAnsi="Times New Roman" w:cs="Times New Roman"/>
                <w:sz w:val="18"/>
                <w:szCs w:val="18"/>
              </w:rPr>
              <w:t xml:space="preserve"> – Другая карцинома </w:t>
            </w:r>
            <w:r w:rsidRPr="001C2877">
              <w:rPr>
                <w:rFonts w:ascii="Times New Roman" w:hAnsi="Times New Roman" w:cs="Times New Roman"/>
                <w:sz w:val="18"/>
                <w:szCs w:val="18"/>
                <w:lang w:val="en-US"/>
              </w:rPr>
              <w:t>in</w:t>
            </w:r>
            <w:r w:rsidRPr="001C2877">
              <w:rPr>
                <w:rFonts w:ascii="Times New Roman" w:hAnsi="Times New Roman" w:cs="Times New Roman"/>
                <w:sz w:val="18"/>
                <w:szCs w:val="18"/>
              </w:rPr>
              <w:t xml:space="preserve"> </w:t>
            </w:r>
            <w:r w:rsidRPr="001C2877">
              <w:rPr>
                <w:rFonts w:ascii="Times New Roman" w:hAnsi="Times New Roman" w:cs="Times New Roman"/>
                <w:sz w:val="18"/>
                <w:szCs w:val="18"/>
                <w:lang w:val="en-US"/>
              </w:rPr>
              <w:t>situ</w:t>
            </w:r>
            <w:r w:rsidRPr="001C2877">
              <w:rPr>
                <w:rFonts w:ascii="Times New Roman" w:hAnsi="Times New Roman" w:cs="Times New Roman"/>
                <w:sz w:val="18"/>
                <w:szCs w:val="18"/>
              </w:rPr>
              <w:t xml:space="preserve"> молочной железы.</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D</w:t>
            </w:r>
            <w:r w:rsidRPr="001C2877">
              <w:rPr>
                <w:rFonts w:ascii="Times New Roman" w:hAnsi="Times New Roman" w:cs="Times New Roman"/>
                <w:b/>
                <w:sz w:val="18"/>
                <w:szCs w:val="18"/>
              </w:rPr>
              <w:t>05.9</w:t>
            </w:r>
            <w:r w:rsidRPr="001C2877">
              <w:rPr>
                <w:rFonts w:ascii="Times New Roman" w:hAnsi="Times New Roman" w:cs="Times New Roman"/>
                <w:sz w:val="18"/>
                <w:szCs w:val="18"/>
              </w:rPr>
              <w:t xml:space="preserve"> – Карцинома </w:t>
            </w:r>
            <w:r w:rsidRPr="001C2877">
              <w:rPr>
                <w:rFonts w:ascii="Times New Roman" w:hAnsi="Times New Roman" w:cs="Times New Roman"/>
                <w:sz w:val="18"/>
                <w:szCs w:val="18"/>
                <w:lang w:val="en-US"/>
              </w:rPr>
              <w:t>in</w:t>
            </w:r>
            <w:r w:rsidRPr="001C2877">
              <w:rPr>
                <w:rFonts w:ascii="Times New Roman" w:hAnsi="Times New Roman" w:cs="Times New Roman"/>
                <w:sz w:val="18"/>
                <w:szCs w:val="18"/>
              </w:rPr>
              <w:t xml:space="preserve"> </w:t>
            </w:r>
            <w:r w:rsidRPr="001C2877">
              <w:rPr>
                <w:rFonts w:ascii="Times New Roman" w:hAnsi="Times New Roman" w:cs="Times New Roman"/>
                <w:sz w:val="18"/>
                <w:szCs w:val="18"/>
                <w:lang w:val="en-US"/>
              </w:rPr>
              <w:t>situ</w:t>
            </w:r>
            <w:r w:rsidRPr="001C2877">
              <w:rPr>
                <w:rFonts w:ascii="Times New Roman" w:hAnsi="Times New Roman" w:cs="Times New Roman"/>
                <w:sz w:val="18"/>
                <w:szCs w:val="18"/>
              </w:rPr>
              <w:t xml:space="preserve"> молочной железы неуточненная.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50</w:t>
            </w:r>
            <w:r w:rsidRPr="001C2877">
              <w:rPr>
                <w:rFonts w:ascii="Times New Roman" w:hAnsi="Times New Roman" w:cs="Times New Roman"/>
                <w:sz w:val="18"/>
                <w:szCs w:val="18"/>
              </w:rPr>
              <w:t xml:space="preserve"> – Злокачественное новообразование молочной железы:</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50.0</w:t>
            </w:r>
            <w:r w:rsidRPr="001C2877">
              <w:rPr>
                <w:rFonts w:ascii="Times New Roman" w:hAnsi="Times New Roman" w:cs="Times New Roman"/>
                <w:sz w:val="18"/>
                <w:szCs w:val="18"/>
              </w:rPr>
              <w:t xml:space="preserve"> – соска и ареолы</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50.1</w:t>
            </w:r>
            <w:r w:rsidRPr="001C2877">
              <w:rPr>
                <w:rFonts w:ascii="Times New Roman" w:hAnsi="Times New Roman" w:cs="Times New Roman"/>
                <w:sz w:val="18"/>
                <w:szCs w:val="18"/>
              </w:rPr>
              <w:t xml:space="preserve"> – центральной части молочной железы</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50.2</w:t>
            </w:r>
            <w:r w:rsidRPr="001C2877">
              <w:rPr>
                <w:rFonts w:ascii="Times New Roman" w:hAnsi="Times New Roman" w:cs="Times New Roman"/>
                <w:sz w:val="18"/>
                <w:szCs w:val="18"/>
              </w:rPr>
              <w:t xml:space="preserve"> – верхневнутреннего квадранта молочной железы</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50.3</w:t>
            </w:r>
            <w:r w:rsidRPr="001C2877">
              <w:rPr>
                <w:rFonts w:ascii="Times New Roman" w:hAnsi="Times New Roman" w:cs="Times New Roman"/>
                <w:sz w:val="18"/>
                <w:szCs w:val="18"/>
              </w:rPr>
              <w:t xml:space="preserve"> – нижневнутреннего квадранта молочной железы</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50.4</w:t>
            </w:r>
            <w:r w:rsidRPr="001C2877">
              <w:rPr>
                <w:rFonts w:ascii="Times New Roman" w:hAnsi="Times New Roman" w:cs="Times New Roman"/>
                <w:sz w:val="18"/>
                <w:szCs w:val="18"/>
              </w:rPr>
              <w:t xml:space="preserve"> – верхненаружного квадранта молочной железы</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50.5</w:t>
            </w:r>
            <w:r w:rsidRPr="001C2877">
              <w:rPr>
                <w:rFonts w:ascii="Times New Roman" w:hAnsi="Times New Roman" w:cs="Times New Roman"/>
                <w:sz w:val="18"/>
                <w:szCs w:val="18"/>
              </w:rPr>
              <w:t xml:space="preserve"> – нижненаружного квадранта молочной железы</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50.6</w:t>
            </w:r>
            <w:r w:rsidRPr="001C2877">
              <w:rPr>
                <w:rFonts w:ascii="Times New Roman" w:hAnsi="Times New Roman" w:cs="Times New Roman"/>
                <w:sz w:val="18"/>
                <w:szCs w:val="18"/>
              </w:rPr>
              <w:t xml:space="preserve"> – подмышечной задней части молочной железы</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50.8</w:t>
            </w:r>
            <w:r w:rsidRPr="001C2877">
              <w:rPr>
                <w:rFonts w:ascii="Times New Roman" w:hAnsi="Times New Roman" w:cs="Times New Roman"/>
                <w:sz w:val="18"/>
                <w:szCs w:val="18"/>
              </w:rPr>
              <w:t xml:space="preserve"> – поражение молочной железы, выходящее за пределы одной и более вышеуказанных локализаций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b/>
                <w:sz w:val="18"/>
                <w:szCs w:val="18"/>
                <w:lang w:val="en-US"/>
              </w:rPr>
              <w:t>C</w:t>
            </w:r>
            <w:r w:rsidRPr="001C2877">
              <w:rPr>
                <w:rFonts w:ascii="Times New Roman" w:hAnsi="Times New Roman" w:cs="Times New Roman"/>
                <w:b/>
                <w:sz w:val="18"/>
                <w:szCs w:val="18"/>
              </w:rPr>
              <w:t>50.9</w:t>
            </w:r>
            <w:r w:rsidRPr="001C2877">
              <w:rPr>
                <w:rFonts w:ascii="Times New Roman" w:hAnsi="Times New Roman" w:cs="Times New Roman"/>
                <w:sz w:val="18"/>
                <w:szCs w:val="18"/>
              </w:rPr>
              <w:t xml:space="preserve"> – молочной железы неуточненной части.</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Процент</w:t>
            </w:r>
          </w:p>
        </w:tc>
        <w:tc>
          <w:tcPr>
            <w:tcW w:w="676" w:type="pct"/>
          </w:tcPr>
          <w:p w:rsidR="00EB2CF6" w:rsidRPr="001C2877" w:rsidRDefault="00EB2CF6" w:rsidP="00EB2CF6">
            <w:pPr>
              <w:pStyle w:val="ConsPlusNormal"/>
              <w:ind w:firstLine="283"/>
              <w:jc w:val="center"/>
              <w:rPr>
                <w:rFonts w:ascii="Times New Roman" w:hAnsi="Times New Roman" w:cs="Times New Roman"/>
                <w:sz w:val="18"/>
                <w:szCs w:val="18"/>
              </w:rPr>
            </w:pPr>
            <w:r w:rsidRPr="001C2877">
              <w:rPr>
                <w:rFonts w:ascii="Times New Roman" w:hAnsi="Times New Roman" w:cs="Times New Roman"/>
                <w:sz w:val="18"/>
                <w:szCs w:val="18"/>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признак подозрения на злокачественное новообразование.</w:t>
            </w:r>
          </w:p>
          <w:p w:rsidR="00EB2CF6" w:rsidRPr="001C2877" w:rsidRDefault="00EB2CF6" w:rsidP="00EB2CF6">
            <w:pPr>
              <w:pStyle w:val="ConsPlusNormal"/>
              <w:ind w:firstLine="283"/>
              <w:jc w:val="center"/>
              <w:rPr>
                <w:rFonts w:ascii="Times New Roman" w:hAnsi="Times New Roman" w:cs="Times New Roman"/>
                <w:sz w:val="18"/>
                <w:szCs w:val="18"/>
              </w:rPr>
            </w:pPr>
            <w:r w:rsidRPr="001C2877">
              <w:rPr>
                <w:rFonts w:ascii="Times New Roman" w:hAnsi="Times New Roman" w:cs="Times New Roman"/>
                <w:sz w:val="18"/>
                <w:szCs w:val="18"/>
              </w:rPr>
              <w:t xml:space="preserve">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w:t>
            </w:r>
            <w:r w:rsidRPr="001C2877">
              <w:rPr>
                <w:rFonts w:ascii="Times New Roman" w:hAnsi="Times New Roman" w:cs="Times New Roman"/>
                <w:sz w:val="18"/>
                <w:szCs w:val="18"/>
              </w:rPr>
              <w:lastRenderedPageBreak/>
              <w:t>при подозрении на злокачественное новообразование или установленном диагнозе злокачественного новообразования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диагноз основной,</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характер основного заболевания.</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26</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25</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 (</w:t>
            </w:r>
            <m:oMath>
              <m:r>
                <w:rPr>
                  <w:rFonts w:ascii="Cambria Math" w:hAnsi="Cambria Math" w:cs="Times New Roman"/>
                  <w:sz w:val="18"/>
                  <w:szCs w:val="18"/>
                </w:rPr>
                <m:t>B</m:t>
              </m:r>
            </m:oMath>
            <w:r w:rsidRPr="001C2877">
              <w:rPr>
                <w:rFonts w:ascii="Times New Roman" w:hAnsi="Times New Roman" w:cs="Times New Roman"/>
                <w:sz w:val="18"/>
                <w:szCs w:val="18"/>
              </w:rPr>
              <w:t>)</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показателя за период по отношению к показателю за предыдущий период.</w:t>
            </w:r>
          </w:p>
        </w:tc>
        <w:tc>
          <w:tcPr>
            <w:tcW w:w="1078" w:type="pct"/>
            <w:vAlign w:val="center"/>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которых ниже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10% - 9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7% - 7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 3% - 3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Прирост &lt; 3% - 1 балл.</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t>Для медицинских организаций, значение показателя равно или выше среднего по субъекту Российской Федерации: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иных случаях - 4,5 балла.</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9</w:t>
            </w:r>
          </w:p>
        </w:tc>
        <w:tc>
          <w:tcPr>
            <w:tcW w:w="1060" w:type="pct"/>
            <w:gridSpan w:val="2"/>
          </w:tcPr>
          <w:p w:rsidR="00EB2CF6" w:rsidRPr="001C2877" w:rsidRDefault="00EB2CF6" w:rsidP="00EB2CF6">
            <w:pPr>
              <w:pStyle w:val="ConsPlusNormal"/>
              <w:jc w:val="center"/>
              <w:rPr>
                <w:rFonts w:ascii="Times New Roman" w:hAnsi="Times New Roman" w:cs="Times New Roman"/>
                <w:sz w:val="18"/>
                <w:szCs w:val="18"/>
              </w:rPr>
            </w:pPr>
            <m:oMathPara>
              <m:oMath>
                <m:r>
                  <w:rPr>
                    <w:rFonts w:ascii="Cambria Math" w:hAnsi="Cambria Math" w:cs="Times New Roman"/>
                    <w:sz w:val="18"/>
                    <w:szCs w:val="18"/>
                  </w:rPr>
                  <m:t>B</m:t>
                </m:r>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r>
                      <w:rPr>
                        <w:rFonts w:ascii="Cambria Math" w:hAnsi="Cambria Math" w:cs="Times New Roman"/>
                        <w:sz w:val="18"/>
                        <w:szCs w:val="18"/>
                        <w:lang w:val="en-US"/>
                      </w:rPr>
                      <m:t>S</m:t>
                    </m:r>
                  </m:num>
                  <m:den>
                    <m:r>
                      <w:rPr>
                        <w:rFonts w:ascii="Cambria Math" w:hAnsi="Cambria Math" w:cs="Times New Roman"/>
                        <w:sz w:val="18"/>
                        <w:szCs w:val="18"/>
                        <w:lang w:val="en-US"/>
                      </w:rPr>
                      <m:t>U</m:t>
                    </m:r>
                  </m:den>
                </m:f>
                <m:r>
                  <w:rPr>
                    <w:rFonts w:ascii="Cambria Math" w:hAnsi="Cambria Math" w:cs="Times New Roman"/>
                    <w:sz w:val="18"/>
                    <w:szCs w:val="18"/>
                  </w:rPr>
                  <m:t xml:space="preserve"> ∙100%,</m:t>
                </m:r>
              </m:oMath>
            </m:oMathPara>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EB2CF6" w:rsidP="00EB2CF6">
            <w:pPr>
              <w:pStyle w:val="ConsPlusNormal"/>
              <w:jc w:val="center"/>
              <w:rPr>
                <w:rFonts w:ascii="Times New Roman" w:hAnsi="Times New Roman" w:cs="Times New Roman"/>
                <w:sz w:val="18"/>
                <w:szCs w:val="18"/>
              </w:rPr>
            </w:pPr>
            <m:oMath>
              <m:r>
                <w:rPr>
                  <w:rFonts w:ascii="Cambria Math" w:hAnsi="Cambria Math" w:cs="Times New Roman"/>
                  <w:sz w:val="18"/>
                  <w:szCs w:val="18"/>
                  <w:lang w:val="en-US"/>
                </w:rPr>
                <m:t>S</m:t>
              </m:r>
            </m:oMath>
            <w:r w:rsidRPr="001C2877">
              <w:rPr>
                <w:rFonts w:ascii="Times New Roman" w:hAnsi="Times New Roman" w:cs="Times New Roman"/>
                <w:sz w:val="18"/>
                <w:szCs w:val="18"/>
              </w:rPr>
              <w:t xml:space="preserve">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m:oMath>
              <m:r>
                <w:rPr>
                  <w:rFonts w:ascii="Cambria Math" w:hAnsi="Cambria Math" w:cs="Times New Roman"/>
                  <w:sz w:val="18"/>
                  <w:szCs w:val="18"/>
                  <w:lang w:val="en-US"/>
                </w:rPr>
                <m:t>U</m:t>
              </m:r>
            </m:oMath>
            <w:r w:rsidRPr="001C2877">
              <w:rPr>
                <w:rFonts w:ascii="Times New Roman" w:hAnsi="Times New Roman" w:cs="Times New Roman"/>
                <w:sz w:val="18"/>
                <w:szCs w:val="18"/>
              </w:rPr>
              <w:t xml:space="preserve"> - общее число женщин, состоявших на учете по поводу беременности и родов за период, с родоразрешением.</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EB2CF6" w:rsidRPr="001C2877" w:rsidTr="00EB2CF6">
        <w:trPr>
          <w:trHeight w:val="13"/>
        </w:trPr>
        <w:tc>
          <w:tcPr>
            <w:tcW w:w="2735" w:type="pct"/>
            <w:gridSpan w:val="5"/>
            <w:vAlign w:val="center"/>
          </w:tcPr>
          <w:p w:rsidR="00EB2CF6" w:rsidRPr="001C2877" w:rsidRDefault="00EB2CF6" w:rsidP="00EB2CF6">
            <w:pPr>
              <w:pStyle w:val="ConsPlusNormal"/>
              <w:jc w:val="center"/>
              <w:rPr>
                <w:rFonts w:ascii="Times New Roman" w:hAnsi="Times New Roman" w:cs="Times New Roman"/>
                <w:b/>
                <w:bCs/>
                <w:sz w:val="18"/>
                <w:szCs w:val="18"/>
              </w:rPr>
            </w:pPr>
            <w:r w:rsidRPr="001C2877">
              <w:rPr>
                <w:rFonts w:ascii="Times New Roman" w:hAnsi="Times New Roman" w:cs="Times New Roman"/>
                <w:b/>
                <w:bCs/>
                <w:sz w:val="18"/>
                <w:szCs w:val="18"/>
              </w:rPr>
              <w:lastRenderedPageBreak/>
              <w:t>Оценка качества оказания медицинской помощи</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35</w:t>
            </w:r>
          </w:p>
        </w:tc>
        <w:tc>
          <w:tcPr>
            <w:tcW w:w="1060" w:type="pct"/>
            <w:gridSpan w:val="2"/>
          </w:tcPr>
          <w:p w:rsidR="00EB2CF6" w:rsidRPr="001C2877" w:rsidRDefault="00EB2CF6" w:rsidP="00EB2CF6">
            <w:pPr>
              <w:pStyle w:val="ConsPlusNormal"/>
              <w:jc w:val="center"/>
              <w:rPr>
                <w:rFonts w:ascii="Times New Roman" w:hAnsi="Times New Roman" w:cs="Times New Roman"/>
                <w:sz w:val="18"/>
                <w:szCs w:val="18"/>
              </w:rPr>
            </w:pP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p>
        </w:tc>
        <w:tc>
          <w:tcPr>
            <w:tcW w:w="676" w:type="pct"/>
          </w:tcPr>
          <w:p w:rsidR="00EB2CF6" w:rsidRPr="001C2877" w:rsidRDefault="00EB2CF6" w:rsidP="00EB2CF6">
            <w:pPr>
              <w:pStyle w:val="ConsPlusNormal"/>
              <w:jc w:val="center"/>
              <w:rPr>
                <w:rFonts w:ascii="Times New Roman" w:hAnsi="Times New Roman" w:cs="Times New Roman"/>
                <w:sz w:val="18"/>
                <w:szCs w:val="18"/>
              </w:rPr>
            </w:pP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27</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27</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 (</w:t>
            </w:r>
            <m:oMath>
              <m:sSub>
                <m:sSubPr>
                  <m:ctrlPr>
                    <w:rPr>
                      <w:rFonts w:ascii="Cambria Math" w:hAnsi="Cambria Math" w:cs="Times New Roman"/>
                      <w:i/>
                      <w:sz w:val="18"/>
                      <w:szCs w:val="18"/>
                    </w:rPr>
                  </m:ctrlPr>
                </m:sSubPr>
                <m:e>
                  <m:r>
                    <w:rPr>
                      <w:rFonts w:ascii="Cambria Math" w:hAnsi="Cambria Math" w:cs="Times New Roman"/>
                      <w:sz w:val="18"/>
                      <w:szCs w:val="18"/>
                    </w:rPr>
                    <m:t>ЭДН</m:t>
                  </m:r>
                </m:e>
                <m:sub>
                  <m:r>
                    <w:rPr>
                      <w:rFonts w:ascii="Cambria Math" w:hAnsi="Cambria Math" w:cs="Times New Roman"/>
                      <w:sz w:val="18"/>
                      <w:szCs w:val="18"/>
                    </w:rPr>
                    <m:t>Э</m:t>
                  </m:r>
                </m:sub>
              </m:sSub>
              <m:r>
                <w:rPr>
                  <w:rFonts w:ascii="Cambria Math" w:hAnsi="Cambria Math" w:cs="Times New Roman"/>
                  <w:sz w:val="18"/>
                  <w:szCs w:val="18"/>
                </w:rPr>
                <m:t>)</m:t>
              </m:r>
            </m:oMath>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Отсутствие нарушений</w:t>
            </w:r>
          </w:p>
        </w:tc>
        <w:tc>
          <w:tcPr>
            <w:tcW w:w="1078"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Отсутствие нарушений – 4 балла.</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Выявлены нарушения в ≤ 3% от всех проведенных экспертиз качества медицинской помощи (-2 балла).</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Выявлены нарушения в &gt; 3% от всех проведенных экспертиз качества медицинской помощи (-4 балла).</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4</w:t>
            </w:r>
          </w:p>
        </w:tc>
        <w:tc>
          <w:tcPr>
            <w:tcW w:w="1060" w:type="pct"/>
            <w:gridSpan w:val="2"/>
          </w:tcPr>
          <w:p w:rsidR="00EB2CF6" w:rsidRPr="001C2877" w:rsidRDefault="00FE3FCF" w:rsidP="00EB2CF6">
            <w:pPr>
              <w:pStyle w:val="ConsPlusNormal"/>
              <w:spacing w:line="276" w:lineRule="auto"/>
              <w:jc w:val="center"/>
              <w:rPr>
                <w:rFonts w:ascii="Times New Roman" w:hAnsi="Times New Roman" w:cs="Times New Roman"/>
                <w:sz w:val="18"/>
                <w:szCs w:val="18"/>
              </w:rPr>
            </w:pPr>
            <m:oMathPara>
              <m:oMath>
                <m:sSub>
                  <m:sSubPr>
                    <m:ctrlPr>
                      <w:rPr>
                        <w:rFonts w:ascii="Cambria Math" w:hAnsi="Cambria Math" w:cs="Times New Roman"/>
                        <w:i/>
                        <w:sz w:val="18"/>
                        <w:szCs w:val="18"/>
                      </w:rPr>
                    </m:ctrlPr>
                  </m:sSubPr>
                  <m:e>
                    <m:r>
                      <w:rPr>
                        <w:rFonts w:ascii="Cambria Math" w:hAnsi="Cambria Math" w:cs="Times New Roman"/>
                        <w:sz w:val="18"/>
                        <w:szCs w:val="18"/>
                      </w:rPr>
                      <m:t>ЭДН</m:t>
                    </m:r>
                  </m:e>
                  <m:sub>
                    <m:r>
                      <w:rPr>
                        <w:rFonts w:ascii="Cambria Math" w:hAnsi="Cambria Math" w:cs="Times New Roman"/>
                        <w:sz w:val="18"/>
                        <w:szCs w:val="18"/>
                      </w:rPr>
                      <m:t>Э</m:t>
                    </m:r>
                  </m:sub>
                </m:sSub>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sSub>
                      <m:sSubPr>
                        <m:ctrlPr>
                          <w:rPr>
                            <w:rFonts w:ascii="Cambria Math" w:hAnsi="Cambria Math" w:cs="Times New Roman"/>
                            <w:sz w:val="18"/>
                            <w:szCs w:val="18"/>
                            <w:lang w:val="en-US"/>
                          </w:rPr>
                        </m:ctrlPr>
                      </m:sSubPr>
                      <m:e>
                        <m:r>
                          <m:rPr>
                            <m:sty m:val="p"/>
                          </m:rPr>
                          <w:rPr>
                            <w:rFonts w:ascii="Cambria Math" w:hAnsi="Cambria Math" w:cs="Times New Roman"/>
                            <w:sz w:val="18"/>
                            <w:szCs w:val="18"/>
                          </w:rPr>
                          <m:t>ДН</m:t>
                        </m:r>
                      </m:e>
                      <m:sub>
                        <m:r>
                          <m:rPr>
                            <m:sty m:val="p"/>
                          </m:rPr>
                          <w:rPr>
                            <w:rFonts w:ascii="Cambria Math" w:hAnsi="Cambria Math" w:cs="Times New Roman"/>
                            <w:sz w:val="18"/>
                            <w:szCs w:val="18"/>
                          </w:rPr>
                          <m:t>Э</m:t>
                        </m:r>
                      </m:sub>
                    </m:sSub>
                  </m:num>
                  <m:den>
                    <m:sSub>
                      <m:sSubPr>
                        <m:ctrlPr>
                          <w:rPr>
                            <w:rFonts w:ascii="Cambria Math" w:hAnsi="Cambria Math" w:cs="Times New Roman"/>
                            <w:sz w:val="18"/>
                            <w:szCs w:val="18"/>
                            <w:lang w:val="en-US"/>
                          </w:rPr>
                        </m:ctrlPr>
                      </m:sSubPr>
                      <m:e>
                        <m:r>
                          <w:rPr>
                            <w:rFonts w:ascii="Cambria Math" w:hAnsi="Cambria Math" w:cs="Times New Roman"/>
                            <w:sz w:val="18"/>
                            <w:szCs w:val="18"/>
                            <w:lang w:val="en-US"/>
                          </w:rPr>
                          <m:t>Э</m:t>
                        </m:r>
                      </m:e>
                      <m:sub>
                        <m:r>
                          <w:rPr>
                            <w:rFonts w:ascii="Cambria Math" w:hAnsi="Cambria Math" w:cs="Times New Roman"/>
                            <w:sz w:val="18"/>
                            <w:szCs w:val="18"/>
                            <w:lang w:val="en-US"/>
                          </w:rPr>
                          <m:t>кмп</m:t>
                        </m:r>
                      </m:sub>
                    </m:sSub>
                  </m:den>
                </m:f>
                <m:r>
                  <w:rPr>
                    <w:rFonts w:ascii="Cambria Math" w:hAnsi="Cambria Math" w:cs="Times New Roman"/>
                    <w:sz w:val="18"/>
                    <w:szCs w:val="18"/>
                  </w:rPr>
                  <m:t xml:space="preserve"> ∙100%,</m:t>
                </m:r>
              </m:oMath>
            </m:oMathPara>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sz w:val="18"/>
                      <w:szCs w:val="18"/>
                      <w:lang w:val="en-US"/>
                    </w:rPr>
                  </m:ctrlPr>
                </m:sSubPr>
                <m:e>
                  <m:r>
                    <m:rPr>
                      <m:sty m:val="p"/>
                    </m:rPr>
                    <w:rPr>
                      <w:rFonts w:ascii="Cambria Math" w:hAnsi="Cambria Math" w:cs="Times New Roman"/>
                      <w:sz w:val="18"/>
                      <w:szCs w:val="18"/>
                    </w:rPr>
                    <m:t>ДН</m:t>
                  </m:r>
                </m:e>
                <m:sub>
                  <m:r>
                    <m:rPr>
                      <m:sty m:val="p"/>
                    </m:rPr>
                    <w:rPr>
                      <w:rFonts w:ascii="Cambria Math" w:hAnsi="Cambria Math" w:cs="Times New Roman"/>
                      <w:sz w:val="18"/>
                      <w:szCs w:val="18"/>
                    </w:rPr>
                    <m:t>Э</m:t>
                  </m:r>
                </m:sub>
              </m:sSub>
              <m:r>
                <w:rPr>
                  <w:rFonts w:ascii="Cambria Math" w:hAnsi="Cambria Math" w:cs="Times New Roman"/>
                  <w:sz w:val="18"/>
                  <w:szCs w:val="18"/>
                </w:rPr>
                <m:t xml:space="preserve"> </m:t>
              </m:r>
            </m:oMath>
            <w:r w:rsidR="00EB2CF6" w:rsidRPr="001C2877">
              <w:rPr>
                <w:rFonts w:ascii="Times New Roman" w:hAnsi="Times New Roman" w:cs="Times New Roman"/>
                <w:sz w:val="18"/>
                <w:szCs w:val="18"/>
              </w:rPr>
              <w:t>- количество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sz w:val="18"/>
                      <w:szCs w:val="18"/>
                      <w:lang w:val="en-US"/>
                    </w:rPr>
                  </m:ctrlPr>
                </m:sSubPr>
                <m:e>
                  <m:r>
                    <w:rPr>
                      <w:rFonts w:ascii="Cambria Math" w:hAnsi="Cambria Math" w:cs="Times New Roman"/>
                      <w:sz w:val="18"/>
                      <w:szCs w:val="18"/>
                    </w:rPr>
                    <m:t>Э</m:t>
                  </m:r>
                </m:e>
                <m:sub>
                  <m:r>
                    <w:rPr>
                      <w:rFonts w:ascii="Cambria Math" w:hAnsi="Cambria Math" w:cs="Times New Roman"/>
                      <w:sz w:val="18"/>
                      <w:szCs w:val="18"/>
                    </w:rPr>
                    <m:t>кмп</m:t>
                  </m:r>
                </m:sub>
              </m:sSub>
            </m:oMath>
            <w:r w:rsidR="00EB2CF6" w:rsidRPr="001C2877">
              <w:rPr>
                <w:rFonts w:ascii="Times New Roman" w:hAnsi="Times New Roman" w:cs="Times New Roman"/>
                <w:sz w:val="18"/>
                <w:szCs w:val="18"/>
              </w:rPr>
              <w:t xml:space="preserve"> - общее число проведенных экспертиз качества случаев диспансерного наблюдения.</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Пп.3.15.2-3.15.3 Раздела 3 Перечня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оснований для отказа в оплате медицинской помощи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(уменьшения оплаты медицинской помощи), являющегося приложением к приказу Минздрава России от 19.03.2021 № 231н</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реестры, оказанной медицинской помощи застрахованным лицам.</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заключения по результатам проведенных экспертиз.</w:t>
            </w:r>
          </w:p>
          <w:p w:rsidR="00EB2CF6" w:rsidRPr="001C2877" w:rsidRDefault="00EB2CF6" w:rsidP="00EB2CF6">
            <w:pPr>
              <w:pStyle w:val="ConsPlusNormal"/>
              <w:jc w:val="center"/>
              <w:rPr>
                <w:rFonts w:ascii="Times New Roman" w:hAnsi="Times New Roman" w:cs="Times New Roman"/>
                <w:sz w:val="18"/>
                <w:szCs w:val="18"/>
              </w:rPr>
            </w:pP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28</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28</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 (</w:t>
            </w:r>
            <m:oMath>
              <m:sSub>
                <m:sSubPr>
                  <m:ctrlPr>
                    <w:rPr>
                      <w:rFonts w:ascii="Cambria Math" w:hAnsi="Cambria Math" w:cs="Times New Roman"/>
                      <w:i/>
                      <w:sz w:val="18"/>
                      <w:szCs w:val="18"/>
                    </w:rPr>
                  </m:ctrlPr>
                </m:sSubPr>
                <m:e>
                  <m:r>
                    <w:rPr>
                      <w:rFonts w:ascii="Cambria Math" w:hAnsi="Cambria Math" w:cs="Times New Roman"/>
                      <w:sz w:val="18"/>
                      <w:szCs w:val="18"/>
                      <w:lang w:val="en-US"/>
                    </w:rPr>
                    <m:t>BH</m:t>
                  </m:r>
                </m:e>
                <m:sub>
                  <m:r>
                    <w:rPr>
                      <w:rFonts w:ascii="Cambria Math" w:hAnsi="Cambria Math" w:cs="Times New Roman"/>
                      <w:sz w:val="18"/>
                      <w:szCs w:val="18"/>
                    </w:rPr>
                    <m:t>э</m:t>
                  </m:r>
                </m:sub>
              </m:sSub>
              <m:r>
                <w:rPr>
                  <w:rFonts w:ascii="Cambria Math" w:hAnsi="Cambria Math" w:cs="Times New Roman"/>
                  <w:sz w:val="18"/>
                  <w:szCs w:val="18"/>
                </w:rPr>
                <m:t>)</m:t>
              </m:r>
            </m:oMath>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Отсутствие нарушений.</w:t>
            </w:r>
          </w:p>
        </w:tc>
        <w:tc>
          <w:tcPr>
            <w:tcW w:w="1078"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Отсутствие нарушений – 3 балла.</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Выявлены нарушения в ≤ 3% от всех проведенных экспертиз качества медицинской помощи (-2 балла).</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Выявлены нарушения в &gt; 3% от всех проведенных экспертиз качества медицинской помощи (-3 балла).</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3</w:t>
            </w:r>
          </w:p>
        </w:tc>
        <w:tc>
          <w:tcPr>
            <w:tcW w:w="1060" w:type="pct"/>
            <w:gridSpan w:val="2"/>
          </w:tcPr>
          <w:p w:rsidR="00EB2CF6" w:rsidRPr="001C2877" w:rsidRDefault="00FE3FCF" w:rsidP="00EB2CF6">
            <w:pPr>
              <w:pStyle w:val="ConsPlusNormal"/>
              <w:spacing w:line="276" w:lineRule="auto"/>
              <w:jc w:val="center"/>
              <w:rPr>
                <w:rFonts w:ascii="Times New Roman" w:hAnsi="Times New Roman" w:cs="Times New Roman"/>
                <w:sz w:val="18"/>
                <w:szCs w:val="18"/>
              </w:rPr>
            </w:pPr>
            <m:oMathPara>
              <m:oMath>
                <m:sSub>
                  <m:sSubPr>
                    <m:ctrlPr>
                      <w:rPr>
                        <w:rFonts w:ascii="Cambria Math" w:hAnsi="Cambria Math" w:cs="Times New Roman"/>
                        <w:i/>
                        <w:sz w:val="18"/>
                        <w:szCs w:val="18"/>
                      </w:rPr>
                    </m:ctrlPr>
                  </m:sSubPr>
                  <m:e>
                    <m:r>
                      <w:rPr>
                        <w:rFonts w:ascii="Cambria Math" w:hAnsi="Cambria Math" w:cs="Times New Roman"/>
                        <w:sz w:val="18"/>
                        <w:szCs w:val="18"/>
                        <w:lang w:val="en-US"/>
                      </w:rPr>
                      <m:t>BH</m:t>
                    </m:r>
                  </m:e>
                  <m:sub>
                    <m:r>
                      <w:rPr>
                        <w:rFonts w:ascii="Cambria Math" w:hAnsi="Cambria Math" w:cs="Times New Roman"/>
                        <w:sz w:val="18"/>
                        <w:szCs w:val="18"/>
                      </w:rPr>
                      <m:t>э</m:t>
                    </m:r>
                  </m:sub>
                </m:sSub>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sSub>
                      <m:sSubPr>
                        <m:ctrlPr>
                          <w:rPr>
                            <w:rFonts w:ascii="Cambria Math" w:hAnsi="Cambria Math" w:cs="Times New Roman"/>
                            <w:i/>
                            <w:sz w:val="18"/>
                            <w:szCs w:val="18"/>
                            <w:lang w:val="en-US"/>
                          </w:rPr>
                        </m:ctrlPr>
                      </m:sSubPr>
                      <m:e>
                        <m:r>
                          <w:rPr>
                            <w:rFonts w:ascii="Cambria Math" w:hAnsi="Cambria Math" w:cs="Times New Roman"/>
                            <w:sz w:val="18"/>
                            <w:szCs w:val="18"/>
                            <w:lang w:val="en-US"/>
                          </w:rPr>
                          <m:t>H</m:t>
                        </m:r>
                      </m:e>
                      <m:sub>
                        <m:r>
                          <w:rPr>
                            <w:rFonts w:ascii="Cambria Math" w:hAnsi="Cambria Math" w:cs="Times New Roman"/>
                            <w:sz w:val="18"/>
                            <w:szCs w:val="18"/>
                          </w:rPr>
                          <m:t>э</m:t>
                        </m:r>
                      </m:sub>
                    </m:sSub>
                  </m:num>
                  <m:den>
                    <m:sSub>
                      <m:sSubPr>
                        <m:ctrlPr>
                          <w:rPr>
                            <w:rFonts w:ascii="Cambria Math" w:hAnsi="Cambria Math" w:cs="Times New Roman"/>
                            <w:sz w:val="18"/>
                            <w:szCs w:val="18"/>
                            <w:lang w:val="en-US"/>
                          </w:rPr>
                        </m:ctrlPr>
                      </m:sSubPr>
                      <m:e>
                        <m:r>
                          <w:rPr>
                            <w:rFonts w:ascii="Cambria Math" w:hAnsi="Cambria Math" w:cs="Times New Roman"/>
                            <w:sz w:val="18"/>
                            <w:szCs w:val="18"/>
                            <w:lang w:val="en-US"/>
                          </w:rPr>
                          <m:t>Э</m:t>
                        </m:r>
                      </m:e>
                      <m:sub>
                        <m:r>
                          <w:rPr>
                            <w:rFonts w:ascii="Cambria Math" w:hAnsi="Cambria Math" w:cs="Times New Roman"/>
                            <w:sz w:val="18"/>
                            <w:szCs w:val="18"/>
                            <w:lang w:val="en-US"/>
                          </w:rPr>
                          <m:t>кмп</m:t>
                        </m:r>
                      </m:sub>
                    </m:sSub>
                  </m:den>
                </m:f>
                <m:r>
                  <w:rPr>
                    <w:rFonts w:ascii="Cambria Math" w:hAnsi="Cambria Math" w:cs="Times New Roman"/>
                    <w:sz w:val="18"/>
                    <w:szCs w:val="18"/>
                  </w:rPr>
                  <m:t xml:space="preserve"> ∙100%,</m:t>
                </m:r>
              </m:oMath>
            </m:oMathPara>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H</m:t>
                  </m:r>
                </m:e>
                <m:sub>
                  <m:r>
                    <w:rPr>
                      <w:rFonts w:ascii="Cambria Math" w:hAnsi="Cambria Math" w:cs="Times New Roman"/>
                      <w:sz w:val="18"/>
                      <w:szCs w:val="18"/>
                    </w:rPr>
                    <m:t>э</m:t>
                  </m:r>
                </m:sub>
              </m:sSub>
            </m:oMath>
            <w:r w:rsidR="00EB2CF6" w:rsidRPr="001C2877">
              <w:rPr>
                <w:rFonts w:ascii="Times New Roman" w:hAnsi="Times New Roman" w:cs="Times New Roman"/>
                <w:sz w:val="18"/>
                <w:szCs w:val="18"/>
              </w:rPr>
              <w:t xml:space="preserve"> - количество экспертиз качества медицинской помощи, в которых выявлены нарушения, приведшие к ухудшению состояния здоровья, застрахованного лица;</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sz w:val="18"/>
                      <w:szCs w:val="18"/>
                      <w:lang w:val="en-US"/>
                    </w:rPr>
                  </m:ctrlPr>
                </m:sSubPr>
                <m:e>
                  <m:r>
                    <w:rPr>
                      <w:rFonts w:ascii="Cambria Math" w:hAnsi="Cambria Math" w:cs="Times New Roman"/>
                      <w:sz w:val="18"/>
                      <w:szCs w:val="18"/>
                    </w:rPr>
                    <m:t>Э</m:t>
                  </m:r>
                </m:e>
                <m:sub>
                  <m:r>
                    <w:rPr>
                      <w:rFonts w:ascii="Cambria Math" w:hAnsi="Cambria Math" w:cs="Times New Roman"/>
                      <w:sz w:val="18"/>
                      <w:szCs w:val="18"/>
                    </w:rPr>
                    <m:t>кмп</m:t>
                  </m:r>
                </m:sub>
              </m:sSub>
            </m:oMath>
            <w:r w:rsidR="00EB2CF6" w:rsidRPr="001C2877">
              <w:rPr>
                <w:rFonts w:ascii="Times New Roman" w:hAnsi="Times New Roman" w:cs="Times New Roman"/>
                <w:sz w:val="18"/>
                <w:szCs w:val="18"/>
              </w:rPr>
              <w:t xml:space="preserve"> - общее число проведенных экспертиз качества медицинской помощи.</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П.3.1.3.; п.3.2.2.; п.3.6.; п.3.14.2.; п.3.15.2    Раздела 3 Перечня</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оснований для отказа в оплате медицинской помощи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(уменьшения оплаты медицинской помощи), являющегося приложением к приказу Минздрава России от 19.03.2021 № 231н</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реестры, оказанной медицинской помощи застрахованным лицам.</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заключения по результатам проведенных экспертиз.</w:t>
            </w:r>
          </w:p>
          <w:p w:rsidR="00EB2CF6" w:rsidRPr="001C2877" w:rsidRDefault="00EB2CF6" w:rsidP="00EB2CF6">
            <w:pPr>
              <w:pStyle w:val="ConsPlusNormal"/>
              <w:jc w:val="center"/>
              <w:rPr>
                <w:rFonts w:ascii="Times New Roman" w:hAnsi="Times New Roman" w:cs="Times New Roman"/>
                <w:sz w:val="18"/>
                <w:szCs w:val="18"/>
              </w:rPr>
            </w:pP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29</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29</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 (</w:t>
            </w:r>
            <m:oMath>
              <m:sSub>
                <m:sSubPr>
                  <m:ctrlPr>
                    <w:rPr>
                      <w:rFonts w:ascii="Cambria Math" w:hAnsi="Cambria Math" w:cs="Times New Roman"/>
                      <w:i/>
                      <w:sz w:val="18"/>
                      <w:szCs w:val="18"/>
                    </w:rPr>
                  </m:ctrlPr>
                </m:sSubPr>
                <m:e>
                  <m:r>
                    <w:rPr>
                      <w:rFonts w:ascii="Cambria Math" w:hAnsi="Cambria Math" w:cs="Times New Roman"/>
                      <w:sz w:val="18"/>
                      <w:szCs w:val="18"/>
                      <w:lang w:val="en-US"/>
                    </w:rPr>
                    <m:t>BI</m:t>
                  </m:r>
                </m:e>
                <m:sub>
                  <m:r>
                    <w:rPr>
                      <w:rFonts w:ascii="Cambria Math" w:hAnsi="Cambria Math" w:cs="Times New Roman"/>
                      <w:sz w:val="18"/>
                      <w:szCs w:val="18"/>
                    </w:rPr>
                    <m:t>э</m:t>
                  </m:r>
                </m:sub>
              </m:sSub>
              <m:r>
                <w:rPr>
                  <w:rFonts w:ascii="Cambria Math" w:hAnsi="Cambria Math" w:cs="Times New Roman"/>
                  <w:sz w:val="18"/>
                  <w:szCs w:val="18"/>
                </w:rPr>
                <m:t>)</m:t>
              </m:r>
            </m:oMath>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Отсутствие нарушений.</w:t>
            </w:r>
          </w:p>
        </w:tc>
        <w:tc>
          <w:tcPr>
            <w:tcW w:w="1078"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Отсутствие нарушений – 5 баллов.</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Выявлены нарушения ≤ 3% от всех проведенных экспертиз качества медицинской помощи (-3 балла).</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Выявлены нарушения &gt; 3% от всех проведенных экспертиз качества медицинской помощи (-5 баллов).</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5</w:t>
            </w:r>
          </w:p>
        </w:tc>
        <w:tc>
          <w:tcPr>
            <w:tcW w:w="1060" w:type="pct"/>
            <w:gridSpan w:val="2"/>
          </w:tcPr>
          <w:p w:rsidR="00EB2CF6" w:rsidRPr="001C2877" w:rsidRDefault="00FE3FCF" w:rsidP="00EB2CF6">
            <w:pPr>
              <w:pStyle w:val="ConsPlusNormal"/>
              <w:spacing w:line="276" w:lineRule="auto"/>
              <w:jc w:val="center"/>
              <w:rPr>
                <w:rFonts w:ascii="Times New Roman" w:hAnsi="Times New Roman" w:cs="Times New Roman"/>
                <w:sz w:val="18"/>
                <w:szCs w:val="18"/>
              </w:rPr>
            </w:pPr>
            <m:oMathPara>
              <m:oMath>
                <m:sSub>
                  <m:sSubPr>
                    <m:ctrlPr>
                      <w:rPr>
                        <w:rFonts w:ascii="Cambria Math" w:hAnsi="Cambria Math" w:cs="Times New Roman"/>
                        <w:i/>
                        <w:sz w:val="18"/>
                        <w:szCs w:val="18"/>
                      </w:rPr>
                    </m:ctrlPr>
                  </m:sSubPr>
                  <m:e>
                    <m:r>
                      <w:rPr>
                        <w:rFonts w:ascii="Cambria Math" w:hAnsi="Cambria Math" w:cs="Times New Roman"/>
                        <w:sz w:val="18"/>
                        <w:szCs w:val="18"/>
                        <w:lang w:val="en-US"/>
                      </w:rPr>
                      <m:t>BI</m:t>
                    </m:r>
                  </m:e>
                  <m:sub>
                    <m:r>
                      <w:rPr>
                        <w:rFonts w:ascii="Cambria Math" w:hAnsi="Cambria Math" w:cs="Times New Roman"/>
                        <w:sz w:val="18"/>
                        <w:szCs w:val="18"/>
                      </w:rPr>
                      <m:t>э</m:t>
                    </m:r>
                  </m:sub>
                </m:sSub>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sSub>
                      <m:sSubPr>
                        <m:ctrlPr>
                          <w:rPr>
                            <w:rFonts w:ascii="Cambria Math" w:hAnsi="Cambria Math" w:cs="Times New Roman"/>
                            <w:i/>
                            <w:sz w:val="18"/>
                            <w:szCs w:val="18"/>
                            <w:lang w:val="en-US"/>
                          </w:rPr>
                        </m:ctrlPr>
                      </m:sSubPr>
                      <m:e>
                        <m:r>
                          <w:rPr>
                            <w:rFonts w:ascii="Cambria Math" w:hAnsi="Cambria Math" w:cs="Times New Roman"/>
                            <w:sz w:val="18"/>
                            <w:szCs w:val="18"/>
                            <w:lang w:val="en-US"/>
                          </w:rPr>
                          <m:t>I</m:t>
                        </m:r>
                      </m:e>
                      <m:sub>
                        <m:r>
                          <w:rPr>
                            <w:rFonts w:ascii="Cambria Math" w:hAnsi="Cambria Math" w:cs="Times New Roman"/>
                            <w:sz w:val="18"/>
                            <w:szCs w:val="18"/>
                          </w:rPr>
                          <m:t>э</m:t>
                        </m:r>
                      </m:sub>
                    </m:sSub>
                  </m:num>
                  <m:den>
                    <m:sSub>
                      <m:sSubPr>
                        <m:ctrlPr>
                          <w:rPr>
                            <w:rFonts w:ascii="Cambria Math" w:hAnsi="Cambria Math" w:cs="Times New Roman"/>
                            <w:sz w:val="18"/>
                            <w:szCs w:val="18"/>
                            <w:lang w:val="en-US"/>
                          </w:rPr>
                        </m:ctrlPr>
                      </m:sSubPr>
                      <m:e>
                        <m:r>
                          <w:rPr>
                            <w:rFonts w:ascii="Cambria Math" w:hAnsi="Cambria Math" w:cs="Times New Roman"/>
                            <w:sz w:val="18"/>
                            <w:szCs w:val="18"/>
                            <w:lang w:val="en-US"/>
                          </w:rPr>
                          <m:t>Э</m:t>
                        </m:r>
                      </m:e>
                      <m:sub>
                        <m:r>
                          <w:rPr>
                            <w:rFonts w:ascii="Cambria Math" w:hAnsi="Cambria Math" w:cs="Times New Roman"/>
                            <w:sz w:val="18"/>
                            <w:szCs w:val="18"/>
                            <w:lang w:val="en-US"/>
                          </w:rPr>
                          <m:t>кмп</m:t>
                        </m:r>
                      </m:sub>
                    </m:sSub>
                  </m:den>
                </m:f>
                <m:r>
                  <w:rPr>
                    <w:rFonts w:ascii="Cambria Math" w:hAnsi="Cambria Math" w:cs="Times New Roman"/>
                    <w:sz w:val="18"/>
                    <w:szCs w:val="18"/>
                  </w:rPr>
                  <m:t xml:space="preserve"> ∙100%,</m:t>
                </m:r>
              </m:oMath>
            </m:oMathPara>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I</m:t>
                  </m:r>
                </m:e>
                <m:sub>
                  <m:r>
                    <w:rPr>
                      <w:rFonts w:ascii="Cambria Math" w:hAnsi="Cambria Math" w:cs="Times New Roman"/>
                      <w:sz w:val="18"/>
                      <w:szCs w:val="18"/>
                    </w:rPr>
                    <m:t>э</m:t>
                  </m:r>
                </m:sub>
              </m:sSub>
            </m:oMath>
            <w:r w:rsidR="00EB2CF6" w:rsidRPr="001C2877">
              <w:rPr>
                <w:rFonts w:ascii="Times New Roman" w:hAnsi="Times New Roman" w:cs="Times New Roman"/>
                <w:sz w:val="18"/>
                <w:szCs w:val="18"/>
              </w:rPr>
              <w:t xml:space="preserve"> - экспертиз качества медицинской помощи, в которых выявлены нарушения, приведшие к инвалидизации застрахованного лица;</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sz w:val="18"/>
                      <w:szCs w:val="18"/>
                      <w:lang w:val="en-US"/>
                    </w:rPr>
                  </m:ctrlPr>
                </m:sSubPr>
                <m:e>
                  <m:r>
                    <w:rPr>
                      <w:rFonts w:ascii="Cambria Math" w:hAnsi="Cambria Math" w:cs="Times New Roman"/>
                      <w:sz w:val="18"/>
                      <w:szCs w:val="18"/>
                    </w:rPr>
                    <m:t>Э</m:t>
                  </m:r>
                </m:e>
                <m:sub>
                  <m:r>
                    <w:rPr>
                      <w:rFonts w:ascii="Cambria Math" w:hAnsi="Cambria Math" w:cs="Times New Roman"/>
                      <w:sz w:val="18"/>
                      <w:szCs w:val="18"/>
                    </w:rPr>
                    <m:t>кмп</m:t>
                  </m:r>
                </m:sub>
              </m:sSub>
            </m:oMath>
            <w:r w:rsidR="00EB2CF6" w:rsidRPr="001C2877">
              <w:rPr>
                <w:rFonts w:ascii="Times New Roman" w:hAnsi="Times New Roman" w:cs="Times New Roman"/>
                <w:sz w:val="18"/>
                <w:szCs w:val="18"/>
              </w:rPr>
              <w:t xml:space="preserve"> - общее число проведенных экспертиз качества медицинской помощи.</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П.3.1.4.; п.3.2.3.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реестры, оказанной медицинской помощи застрахованным лицам.</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заключения по результатам проведенных экспертиз.</w:t>
            </w:r>
          </w:p>
          <w:p w:rsidR="00EB2CF6" w:rsidRPr="001C2877" w:rsidRDefault="00EB2CF6" w:rsidP="00EB2CF6">
            <w:pPr>
              <w:pStyle w:val="ConsPlusNormal"/>
              <w:jc w:val="center"/>
              <w:rPr>
                <w:rFonts w:ascii="Times New Roman" w:hAnsi="Times New Roman" w:cs="Times New Roman"/>
                <w:sz w:val="18"/>
                <w:szCs w:val="18"/>
              </w:rPr>
            </w:pP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30</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30</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  (</w:t>
            </w:r>
            <m:oMath>
              <m:sSub>
                <m:sSubPr>
                  <m:ctrlPr>
                    <w:rPr>
                      <w:rFonts w:ascii="Cambria Math" w:hAnsi="Cambria Math" w:cs="Times New Roman"/>
                      <w:i/>
                      <w:sz w:val="18"/>
                      <w:szCs w:val="18"/>
                    </w:rPr>
                  </m:ctrlPr>
                </m:sSubPr>
                <m:e>
                  <m:r>
                    <w:rPr>
                      <w:rFonts w:ascii="Cambria Math" w:hAnsi="Cambria Math" w:cs="Times New Roman"/>
                      <w:sz w:val="18"/>
                      <w:szCs w:val="18"/>
                      <w:lang w:val="en-US"/>
                    </w:rPr>
                    <m:t>BV</m:t>
                  </m:r>
                </m:e>
                <m:sub>
                  <m:r>
                    <w:rPr>
                      <w:rFonts w:ascii="Cambria Math" w:hAnsi="Cambria Math" w:cs="Times New Roman"/>
                      <w:sz w:val="18"/>
                      <w:szCs w:val="18"/>
                    </w:rPr>
                    <m:t>э</m:t>
                  </m:r>
                </m:sub>
              </m:sSub>
              <m:r>
                <w:rPr>
                  <w:rFonts w:ascii="Cambria Math" w:hAnsi="Cambria Math" w:cs="Times New Roman"/>
                  <w:sz w:val="18"/>
                  <w:szCs w:val="18"/>
                </w:rPr>
                <m:t>)</m:t>
              </m:r>
            </m:oMath>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Отсутствие нарушений.</w:t>
            </w:r>
          </w:p>
        </w:tc>
        <w:tc>
          <w:tcPr>
            <w:tcW w:w="1078"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Отсутствие нарушений – 8 баллов.</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Выявлены нарушения ≤ 3% от всех проведенных экспертиз качества медицинской помощи (-4 балла).</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Выявлены нарушения &gt; 3% от всех проведенных экспертиз качества медицинской помощи (-8 баллов).</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8</w:t>
            </w:r>
          </w:p>
        </w:tc>
        <w:tc>
          <w:tcPr>
            <w:tcW w:w="1060" w:type="pct"/>
            <w:gridSpan w:val="2"/>
          </w:tcPr>
          <w:p w:rsidR="00EB2CF6" w:rsidRPr="001C2877" w:rsidRDefault="00FE3FCF" w:rsidP="00EB2CF6">
            <w:pPr>
              <w:pStyle w:val="ConsPlusNormal"/>
              <w:spacing w:line="276" w:lineRule="auto"/>
              <w:jc w:val="center"/>
              <w:rPr>
                <w:rFonts w:ascii="Times New Roman" w:hAnsi="Times New Roman" w:cs="Times New Roman"/>
                <w:sz w:val="18"/>
                <w:szCs w:val="18"/>
              </w:rPr>
            </w:pPr>
            <m:oMathPara>
              <m:oMath>
                <m:sSub>
                  <m:sSubPr>
                    <m:ctrlPr>
                      <w:rPr>
                        <w:rFonts w:ascii="Cambria Math" w:hAnsi="Cambria Math" w:cs="Times New Roman"/>
                        <w:i/>
                        <w:sz w:val="18"/>
                        <w:szCs w:val="18"/>
                      </w:rPr>
                    </m:ctrlPr>
                  </m:sSubPr>
                  <m:e>
                    <m:r>
                      <w:rPr>
                        <w:rFonts w:ascii="Cambria Math" w:hAnsi="Cambria Math" w:cs="Times New Roman"/>
                        <w:sz w:val="18"/>
                        <w:szCs w:val="18"/>
                        <w:lang w:val="en-US"/>
                      </w:rPr>
                      <m:t>BV</m:t>
                    </m:r>
                  </m:e>
                  <m:sub>
                    <m:r>
                      <w:rPr>
                        <w:rFonts w:ascii="Cambria Math" w:hAnsi="Cambria Math" w:cs="Times New Roman"/>
                        <w:sz w:val="18"/>
                        <w:szCs w:val="18"/>
                      </w:rPr>
                      <m:t>э</m:t>
                    </m:r>
                  </m:sub>
                </m:sSub>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sSub>
                      <m:sSubPr>
                        <m:ctrlPr>
                          <w:rPr>
                            <w:rFonts w:ascii="Cambria Math" w:hAnsi="Cambria Math" w:cs="Times New Roman"/>
                            <w:i/>
                            <w:sz w:val="18"/>
                            <w:szCs w:val="18"/>
                            <w:lang w:val="en-US"/>
                          </w:rPr>
                        </m:ctrlPr>
                      </m:sSubPr>
                      <m:e>
                        <m:r>
                          <w:rPr>
                            <w:rFonts w:ascii="Cambria Math" w:hAnsi="Cambria Math" w:cs="Times New Roman"/>
                            <w:sz w:val="18"/>
                            <w:szCs w:val="18"/>
                            <w:lang w:val="en-US"/>
                          </w:rPr>
                          <m:t>V</m:t>
                        </m:r>
                      </m:e>
                      <m:sub>
                        <m:r>
                          <w:rPr>
                            <w:rFonts w:ascii="Cambria Math" w:hAnsi="Cambria Math" w:cs="Times New Roman"/>
                            <w:sz w:val="18"/>
                            <w:szCs w:val="18"/>
                          </w:rPr>
                          <m:t>э</m:t>
                        </m:r>
                      </m:sub>
                    </m:sSub>
                  </m:num>
                  <m:den>
                    <m:sSub>
                      <m:sSubPr>
                        <m:ctrlPr>
                          <w:rPr>
                            <w:rFonts w:ascii="Cambria Math" w:hAnsi="Cambria Math" w:cs="Times New Roman"/>
                            <w:sz w:val="18"/>
                            <w:szCs w:val="18"/>
                            <w:lang w:val="en-US"/>
                          </w:rPr>
                        </m:ctrlPr>
                      </m:sSubPr>
                      <m:e>
                        <m:r>
                          <w:rPr>
                            <w:rFonts w:ascii="Cambria Math" w:hAnsi="Cambria Math" w:cs="Times New Roman"/>
                            <w:sz w:val="18"/>
                            <w:szCs w:val="18"/>
                            <w:lang w:val="en-US"/>
                          </w:rPr>
                          <m:t>Э</m:t>
                        </m:r>
                      </m:e>
                      <m:sub>
                        <m:r>
                          <w:rPr>
                            <w:rFonts w:ascii="Cambria Math" w:hAnsi="Cambria Math" w:cs="Times New Roman"/>
                            <w:sz w:val="18"/>
                            <w:szCs w:val="18"/>
                            <w:lang w:val="en-US"/>
                          </w:rPr>
                          <m:t>кмп</m:t>
                        </m:r>
                      </m:sub>
                    </m:sSub>
                  </m:den>
                </m:f>
                <m:r>
                  <w:rPr>
                    <w:rFonts w:ascii="Cambria Math" w:hAnsi="Cambria Math" w:cs="Times New Roman"/>
                    <w:sz w:val="18"/>
                    <w:szCs w:val="18"/>
                  </w:rPr>
                  <m:t xml:space="preserve"> ∙100%,</m:t>
                </m:r>
              </m:oMath>
            </m:oMathPara>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i/>
                      <w:sz w:val="18"/>
                      <w:szCs w:val="18"/>
                      <w:lang w:val="en-US"/>
                    </w:rPr>
                  </m:ctrlPr>
                </m:sSubPr>
                <m:e>
                  <m:r>
                    <w:rPr>
                      <w:rFonts w:ascii="Cambria Math" w:hAnsi="Cambria Math" w:cs="Times New Roman"/>
                      <w:sz w:val="18"/>
                      <w:szCs w:val="18"/>
                      <w:lang w:val="en-US"/>
                    </w:rPr>
                    <m:t>V</m:t>
                  </m:r>
                </m:e>
                <m:sub>
                  <m:r>
                    <w:rPr>
                      <w:rFonts w:ascii="Cambria Math" w:hAnsi="Cambria Math" w:cs="Times New Roman"/>
                      <w:sz w:val="18"/>
                      <w:szCs w:val="18"/>
                    </w:rPr>
                    <m:t>э</m:t>
                  </m:r>
                </m:sub>
              </m:sSub>
            </m:oMath>
            <w:r w:rsidR="00EB2CF6" w:rsidRPr="001C2877">
              <w:rPr>
                <w:rFonts w:ascii="Times New Roman" w:hAnsi="Times New Roman" w:cs="Times New Roman"/>
                <w:sz w:val="18"/>
                <w:szCs w:val="18"/>
              </w:rPr>
              <w:t xml:space="preserve"> - экспертиз качества медицинской помощи, в которых выявлены нарушения, приведшие к летальному исходу застрахованного лица;</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sz w:val="18"/>
                      <w:szCs w:val="18"/>
                      <w:lang w:val="en-US"/>
                    </w:rPr>
                  </m:ctrlPr>
                </m:sSubPr>
                <m:e>
                  <m:r>
                    <w:rPr>
                      <w:rFonts w:ascii="Cambria Math" w:hAnsi="Cambria Math" w:cs="Times New Roman"/>
                      <w:sz w:val="18"/>
                      <w:szCs w:val="18"/>
                    </w:rPr>
                    <m:t>Э</m:t>
                  </m:r>
                </m:e>
                <m:sub>
                  <m:r>
                    <w:rPr>
                      <w:rFonts w:ascii="Cambria Math" w:hAnsi="Cambria Math" w:cs="Times New Roman"/>
                      <w:sz w:val="18"/>
                      <w:szCs w:val="18"/>
                    </w:rPr>
                    <m:t>кмп</m:t>
                  </m:r>
                </m:sub>
              </m:sSub>
            </m:oMath>
            <w:r w:rsidR="00EB2CF6" w:rsidRPr="001C2877">
              <w:rPr>
                <w:rFonts w:ascii="Times New Roman" w:hAnsi="Times New Roman" w:cs="Times New Roman"/>
                <w:sz w:val="18"/>
                <w:szCs w:val="18"/>
              </w:rPr>
              <w:t xml:space="preserve"> - общее число проведенных экспертиз качества медицинской помощи.</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П.3.1.5.; п.3.2.4.; п.3.14.3.; п.3.15.3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реестры, оказанной медицинской помощи застрахованным лицам.</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заключения по результатам проведенных экспертиз.</w:t>
            </w:r>
          </w:p>
          <w:p w:rsidR="00EB2CF6" w:rsidRPr="001C2877" w:rsidRDefault="00EB2CF6" w:rsidP="00EB2CF6">
            <w:pPr>
              <w:pStyle w:val="ConsPlusNormal"/>
              <w:jc w:val="center"/>
              <w:rPr>
                <w:rFonts w:ascii="Times New Roman" w:hAnsi="Times New Roman" w:cs="Times New Roman"/>
                <w:sz w:val="18"/>
                <w:szCs w:val="18"/>
              </w:rPr>
            </w:pP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31</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31</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Необоснованный отказ застрахованным лицам в оказании медицинской помощи в соответствии с программами </w:t>
            </w:r>
            <w:r w:rsidRPr="001C2877">
              <w:rPr>
                <w:rFonts w:ascii="Times New Roman" w:hAnsi="Times New Roman" w:cs="Times New Roman"/>
                <w:sz w:val="18"/>
                <w:szCs w:val="18"/>
              </w:rPr>
              <w:lastRenderedPageBreak/>
              <w:t>обязательного медицинского страхования, с последующим ухудшением состояния здоровья</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Отсутствие нарушений.</w:t>
            </w:r>
          </w:p>
        </w:tc>
        <w:tc>
          <w:tcPr>
            <w:tcW w:w="1078"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Отсутствие нарушений – 3 балла;</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Наличие нарушения, приведшего к ухудшению состояния здоровья (- 3 балла).</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3</w:t>
            </w:r>
          </w:p>
        </w:tc>
        <w:tc>
          <w:tcPr>
            <w:tcW w:w="1060" w:type="pct"/>
            <w:gridSpan w:val="2"/>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Критерий оценки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НАЛИЧИЕ НАРУШЕНИЯ/ОТСУТСТВИЕ НАРУШЕНИЯ</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П.3.14.2.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Наличие/</w:t>
            </w:r>
            <w:r w:rsidRPr="001C2877">
              <w:rPr>
                <w:rFonts w:ascii="Times New Roman" w:hAnsi="Times New Roman" w:cs="Times New Roman"/>
                <w:sz w:val="18"/>
                <w:szCs w:val="18"/>
              </w:rPr>
              <w:br/>
              <w:t>отсутствие нарушений</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реестры, оказанной медицинской помощи застрахованным лицам.</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32</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32</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Отсутствие нарушений.</w:t>
            </w:r>
          </w:p>
        </w:tc>
        <w:tc>
          <w:tcPr>
            <w:tcW w:w="1078"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Отсутствие нарушений – 8 баллов;</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Наличие нарушения, приведшего к летальному исходу (-8 баллов).</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8</w:t>
            </w:r>
          </w:p>
        </w:tc>
        <w:tc>
          <w:tcPr>
            <w:tcW w:w="1060" w:type="pct"/>
            <w:gridSpan w:val="2"/>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Критерий оценки</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НАЛИЧИЕ НАРУШЕНИЯ/ОТСУТСТВИЕ НАРУШЕНИЯ</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П.3.14.3.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Наличие/</w:t>
            </w:r>
            <w:r w:rsidRPr="001C2877">
              <w:rPr>
                <w:rFonts w:ascii="Times New Roman" w:hAnsi="Times New Roman" w:cs="Times New Roman"/>
                <w:sz w:val="18"/>
                <w:szCs w:val="18"/>
              </w:rPr>
              <w:br/>
              <w:t>отсутствие нарушений</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заключения по результатам проведенных экспертиз.</w:t>
            </w:r>
          </w:p>
        </w:tc>
      </w:tr>
      <w:tr w:rsidR="00EB2CF6" w:rsidRPr="001C2877" w:rsidTr="00EB2CF6">
        <w:trPr>
          <w:trHeight w:val="13"/>
        </w:trPr>
        <w:tc>
          <w:tcPr>
            <w:tcW w:w="121" w:type="pct"/>
            <w:vAlign w:val="center"/>
          </w:tcPr>
          <w:p w:rsidR="00EB2CF6" w:rsidRPr="001C2877" w:rsidRDefault="00EB2CF6" w:rsidP="00EB2CF6">
            <w:pPr>
              <w:pStyle w:val="ConsPlusNormal"/>
              <w:jc w:val="center"/>
              <w:rPr>
                <w:rFonts w:ascii="Times New Roman" w:hAnsi="Times New Roman" w:cs="Times New Roman"/>
                <w:sz w:val="18"/>
                <w:szCs w:val="18"/>
              </w:rPr>
            </w:pPr>
            <w:bookmarkStart w:id="4" w:name="_Hlk213866512"/>
            <w:r w:rsidRPr="001C2877">
              <w:rPr>
                <w:rFonts w:ascii="Times New Roman" w:hAnsi="Times New Roman" w:cs="Times New Roman"/>
                <w:sz w:val="18"/>
                <w:szCs w:val="18"/>
              </w:rPr>
              <w:t>33</w:t>
            </w:r>
          </w:p>
        </w:tc>
        <w:tc>
          <w:tcPr>
            <w:tcW w:w="279"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33</w:t>
            </w:r>
          </w:p>
        </w:tc>
        <w:tc>
          <w:tcPr>
            <w:tcW w:w="682"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Доля застрахованных лиц, которым оказывалась медицинская помощь</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стационарных условиях, с впервые выявленным диагнозом, по которому предусмотрено установление диспансерного наблюдения и получивших</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 xml:space="preserve">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w:t>
            </w:r>
            <w:r w:rsidRPr="001C2877">
              <w:rPr>
                <w:rFonts w:ascii="Times New Roman" w:hAnsi="Times New Roman" w:cs="Times New Roman"/>
                <w:sz w:val="18"/>
                <w:szCs w:val="18"/>
              </w:rPr>
              <w:lastRenderedPageBreak/>
              <w:t>которым оказывалась медицинская помощь</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в стационарных условиях, с диагнозом,</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 (</w:t>
            </w:r>
            <m:oMath>
              <m:sSub>
                <m:sSubPr>
                  <m:ctrlPr>
                    <w:rPr>
                      <w:rFonts w:ascii="Cambria Math" w:hAnsi="Cambria Math" w:cs="Times New Roman"/>
                      <w:i/>
                      <w:sz w:val="18"/>
                      <w:szCs w:val="18"/>
                    </w:rPr>
                  </m:ctrlPr>
                </m:sSubPr>
                <m:e>
                  <m:r>
                    <w:rPr>
                      <w:rFonts w:ascii="Cambria Math" w:hAnsi="Cambria Math" w:cs="Times New Roman"/>
                      <w:sz w:val="18"/>
                      <w:szCs w:val="18"/>
                    </w:rPr>
                    <m:t>ГДН</m:t>
                  </m:r>
                </m:e>
                <m:sub>
                  <m:r>
                    <w:rPr>
                      <w:rFonts w:ascii="Cambria Math" w:hAnsi="Cambria Math" w:cs="Times New Roman"/>
                      <w:sz w:val="18"/>
                      <w:szCs w:val="18"/>
                    </w:rPr>
                    <m:t>вперв</m:t>
                  </m:r>
                </m:sub>
              </m:sSub>
              <m:r>
                <w:rPr>
                  <w:rFonts w:ascii="Cambria Math" w:hAnsi="Cambria Math" w:cs="Times New Roman"/>
                  <w:sz w:val="18"/>
                  <w:szCs w:val="18"/>
                </w:rPr>
                <m:t>)</m:t>
              </m:r>
            </m:oMath>
          </w:p>
        </w:tc>
        <w:tc>
          <w:tcPr>
            <w:tcW w:w="57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Достижение показателя</w:t>
            </w:r>
          </w:p>
        </w:tc>
        <w:tc>
          <w:tcPr>
            <w:tcW w:w="1078"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100% - 4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90% - 99% - 2 балла;</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89% и ниже – 0 баллов.</w:t>
            </w:r>
          </w:p>
        </w:tc>
        <w:tc>
          <w:tcPr>
            <w:tcW w:w="195"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4</w:t>
            </w:r>
          </w:p>
        </w:tc>
        <w:tc>
          <w:tcPr>
            <w:tcW w:w="1060" w:type="pct"/>
            <w:gridSpan w:val="2"/>
          </w:tcPr>
          <w:p w:rsidR="00EB2CF6" w:rsidRPr="001C2877" w:rsidRDefault="00FE3FCF" w:rsidP="00EB2CF6">
            <w:pPr>
              <w:pStyle w:val="ConsPlusNormal"/>
              <w:jc w:val="center"/>
              <w:rPr>
                <w:rFonts w:ascii="Times New Roman" w:hAnsi="Times New Roman" w:cs="Times New Roman"/>
                <w:sz w:val="18"/>
                <w:szCs w:val="18"/>
              </w:rPr>
            </w:pPr>
            <m:oMathPara>
              <m:oMath>
                <m:sSub>
                  <m:sSubPr>
                    <m:ctrlPr>
                      <w:rPr>
                        <w:rFonts w:ascii="Cambria Math" w:hAnsi="Cambria Math" w:cs="Times New Roman"/>
                        <w:i/>
                        <w:sz w:val="18"/>
                        <w:szCs w:val="18"/>
                      </w:rPr>
                    </m:ctrlPr>
                  </m:sSubPr>
                  <m:e>
                    <m:r>
                      <w:rPr>
                        <w:rFonts w:ascii="Cambria Math" w:hAnsi="Cambria Math" w:cs="Times New Roman"/>
                        <w:sz w:val="18"/>
                        <w:szCs w:val="18"/>
                      </w:rPr>
                      <m:t>ГДН</m:t>
                    </m:r>
                  </m:e>
                  <m:sub>
                    <m:r>
                      <w:rPr>
                        <w:rFonts w:ascii="Cambria Math" w:hAnsi="Cambria Math" w:cs="Times New Roman"/>
                        <w:sz w:val="18"/>
                        <w:szCs w:val="18"/>
                      </w:rPr>
                      <m:t>вперв</m:t>
                    </m:r>
                  </m:sub>
                </m:sSub>
                <m:r>
                  <m:rPr>
                    <m:sty m:val="p"/>
                  </m:rPr>
                  <w:rPr>
                    <w:rFonts w:ascii="Cambria Math" w:hAnsi="Cambria Math" w:cs="Times New Roman"/>
                    <w:sz w:val="18"/>
                    <w:szCs w:val="18"/>
                  </w:rPr>
                  <m:t>=</m:t>
                </m:r>
                <m:f>
                  <m:fPr>
                    <m:ctrlPr>
                      <w:rPr>
                        <w:rFonts w:ascii="Cambria Math" w:hAnsi="Cambria Math" w:cs="Times New Roman"/>
                        <w:sz w:val="18"/>
                        <w:szCs w:val="18"/>
                        <w:lang w:val="en-US"/>
                      </w:rPr>
                    </m:ctrlPr>
                  </m:fPr>
                  <m:num>
                    <m:sSub>
                      <m:sSubPr>
                        <m:ctrlPr>
                          <w:rPr>
                            <w:rFonts w:ascii="Cambria Math" w:hAnsi="Cambria Math" w:cs="Times New Roman"/>
                            <w:sz w:val="18"/>
                            <w:szCs w:val="18"/>
                            <w:lang w:val="en-US"/>
                          </w:rPr>
                        </m:ctrlPr>
                      </m:sSubPr>
                      <m:e>
                        <m:r>
                          <m:rPr>
                            <m:sty m:val="p"/>
                          </m:rPr>
                          <w:rPr>
                            <w:rFonts w:ascii="Cambria Math" w:hAnsi="Cambria Math" w:cs="Times New Roman"/>
                            <w:sz w:val="18"/>
                            <w:szCs w:val="18"/>
                          </w:rPr>
                          <m:t>Стац</m:t>
                        </m:r>
                      </m:e>
                      <m:sub>
                        <m:r>
                          <w:rPr>
                            <w:rFonts w:ascii="Cambria Math" w:hAnsi="Cambria Math" w:cs="Times New Roman"/>
                            <w:sz w:val="18"/>
                            <w:szCs w:val="18"/>
                            <w:lang w:val="en-US"/>
                          </w:rPr>
                          <m:t>ДНс</m:t>
                        </m:r>
                        <m:r>
                          <w:rPr>
                            <w:rFonts w:ascii="Cambria Math" w:hAnsi="Cambria Math" w:cs="Times New Roman"/>
                            <w:sz w:val="18"/>
                            <w:szCs w:val="18"/>
                          </w:rPr>
                          <m:t>К</m:t>
                        </m:r>
                      </m:sub>
                    </m:sSub>
                  </m:num>
                  <m:den>
                    <m:sSub>
                      <m:sSubPr>
                        <m:ctrlPr>
                          <w:rPr>
                            <w:rFonts w:ascii="Cambria Math" w:hAnsi="Cambria Math" w:cs="Times New Roman"/>
                            <w:sz w:val="18"/>
                            <w:szCs w:val="18"/>
                            <w:lang w:val="en-US"/>
                          </w:rPr>
                        </m:ctrlPr>
                      </m:sSubPr>
                      <m:e>
                        <m:r>
                          <w:rPr>
                            <w:rFonts w:ascii="Cambria Math" w:hAnsi="Cambria Math" w:cs="Times New Roman"/>
                            <w:sz w:val="18"/>
                            <w:szCs w:val="18"/>
                            <w:lang w:val="en-US"/>
                          </w:rPr>
                          <m:t>Стац</m:t>
                        </m:r>
                      </m:e>
                      <m:sub>
                        <m:r>
                          <w:rPr>
                            <w:rFonts w:ascii="Cambria Math" w:hAnsi="Cambria Math" w:cs="Times New Roman"/>
                            <w:sz w:val="18"/>
                            <w:szCs w:val="18"/>
                            <w:lang w:val="en-US"/>
                          </w:rPr>
                          <m:t>ДН</m:t>
                        </m:r>
                      </m:sub>
                    </m:sSub>
                  </m:den>
                </m:f>
                <m:r>
                  <w:rPr>
                    <w:rFonts w:ascii="Cambria Math" w:hAnsi="Cambria Math" w:cs="Times New Roman"/>
                    <w:sz w:val="18"/>
                    <w:szCs w:val="18"/>
                  </w:rPr>
                  <m:t xml:space="preserve"> ∙100%,</m:t>
                </m:r>
              </m:oMath>
            </m:oMathPara>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где:</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sz w:val="18"/>
                      <w:szCs w:val="18"/>
                      <w:lang w:val="en-US"/>
                    </w:rPr>
                  </m:ctrlPr>
                </m:sSubPr>
                <m:e>
                  <m:r>
                    <m:rPr>
                      <m:sty m:val="p"/>
                    </m:rPr>
                    <w:rPr>
                      <w:rFonts w:ascii="Cambria Math" w:hAnsi="Cambria Math" w:cs="Times New Roman"/>
                      <w:sz w:val="18"/>
                      <w:szCs w:val="18"/>
                    </w:rPr>
                    <m:t>Стац</m:t>
                  </m:r>
                </m:e>
                <m:sub>
                  <m:r>
                    <w:rPr>
                      <w:rFonts w:ascii="Cambria Math" w:hAnsi="Cambria Math" w:cs="Times New Roman"/>
                      <w:sz w:val="18"/>
                      <w:szCs w:val="18"/>
                    </w:rPr>
                    <m:t>ДНсК</m:t>
                  </m:r>
                </m:sub>
              </m:sSub>
              <m:r>
                <w:rPr>
                  <w:rFonts w:ascii="Cambria Math" w:hAnsi="Cambria Math" w:cs="Times New Roman"/>
                  <w:sz w:val="18"/>
                  <w:szCs w:val="18"/>
                </w:rPr>
                <m:t xml:space="preserve"> </m:t>
              </m:r>
            </m:oMath>
            <w:r w:rsidR="00EB2CF6" w:rsidRPr="001C2877">
              <w:rPr>
                <w:rFonts w:ascii="Times New Roman" w:hAnsi="Times New Roman" w:cs="Times New Roman"/>
                <w:sz w:val="18"/>
                <w:szCs w:val="18"/>
              </w:rPr>
              <w:t>- количество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3-х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w:t>
            </w:r>
          </w:p>
          <w:p w:rsidR="00EB2CF6" w:rsidRPr="001C2877" w:rsidRDefault="00FE3FCF" w:rsidP="00EB2CF6">
            <w:pPr>
              <w:pStyle w:val="ConsPlusNormal"/>
              <w:jc w:val="center"/>
              <w:rPr>
                <w:rFonts w:ascii="Times New Roman" w:hAnsi="Times New Roman" w:cs="Times New Roman"/>
                <w:sz w:val="18"/>
                <w:szCs w:val="18"/>
              </w:rPr>
            </w:pPr>
            <m:oMath>
              <m:sSub>
                <m:sSubPr>
                  <m:ctrlPr>
                    <w:rPr>
                      <w:rFonts w:ascii="Cambria Math" w:hAnsi="Cambria Math" w:cs="Times New Roman"/>
                      <w:sz w:val="18"/>
                      <w:szCs w:val="18"/>
                      <w:lang w:val="en-US"/>
                    </w:rPr>
                  </m:ctrlPr>
                </m:sSubPr>
                <m:e>
                  <m:r>
                    <m:rPr>
                      <m:sty m:val="p"/>
                    </m:rPr>
                    <w:rPr>
                      <w:rFonts w:ascii="Cambria Math" w:hAnsi="Cambria Math" w:cs="Times New Roman"/>
                      <w:sz w:val="18"/>
                      <w:szCs w:val="18"/>
                    </w:rPr>
                    <m:t>Стац</m:t>
                  </m:r>
                </m:e>
                <m:sub>
                  <m:r>
                    <w:rPr>
                      <w:rFonts w:ascii="Cambria Math" w:hAnsi="Cambria Math" w:cs="Times New Roman"/>
                      <w:sz w:val="18"/>
                      <w:szCs w:val="18"/>
                    </w:rPr>
                    <m:t>ДН</m:t>
                  </m:r>
                </m:sub>
              </m:sSub>
            </m:oMath>
            <w:r w:rsidR="00EB2CF6" w:rsidRPr="001C2877">
              <w:rPr>
                <w:rFonts w:ascii="Times New Roman" w:hAnsi="Times New Roman" w:cs="Times New Roman"/>
                <w:sz w:val="18"/>
                <w:szCs w:val="18"/>
              </w:rPr>
              <w:t xml:space="preserve"> - количество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p w:rsidR="00EB2CF6" w:rsidRPr="001C2877" w:rsidRDefault="00EB2CF6" w:rsidP="00EB2CF6">
            <w:pPr>
              <w:pStyle w:val="ConsPlusNormal"/>
              <w:jc w:val="center"/>
              <w:rPr>
                <w:rFonts w:ascii="Times New Roman" w:hAnsi="Times New Roman" w:cs="Times New Roman"/>
                <w:sz w:val="18"/>
                <w:szCs w:val="18"/>
              </w:rPr>
            </w:pP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Расчет производится по принятым к оплате счетам за период</w:t>
            </w:r>
          </w:p>
        </w:tc>
        <w:tc>
          <w:tcPr>
            <w:tcW w:w="334" w:type="pct"/>
            <w:vAlign w:val="center"/>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lastRenderedPageBreak/>
              <w:t>Процент</w:t>
            </w:r>
          </w:p>
        </w:tc>
        <w:tc>
          <w:tcPr>
            <w:tcW w:w="676" w:type="pct"/>
          </w:tcPr>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реестры, оказанной медицинской помощи застрахованным лицам.</w:t>
            </w:r>
          </w:p>
          <w:p w:rsidR="00EB2CF6" w:rsidRPr="001C2877" w:rsidRDefault="00EB2CF6" w:rsidP="00EB2CF6">
            <w:pPr>
              <w:pStyle w:val="ConsPlusNormal"/>
              <w:jc w:val="center"/>
              <w:rPr>
                <w:rFonts w:ascii="Times New Roman" w:hAnsi="Times New Roman" w:cs="Times New Roman"/>
                <w:sz w:val="18"/>
                <w:szCs w:val="18"/>
              </w:rPr>
            </w:pPr>
            <w:r w:rsidRPr="001C2877">
              <w:rPr>
                <w:rFonts w:ascii="Times New Roman" w:hAnsi="Times New Roman" w:cs="Times New Roman"/>
                <w:sz w:val="18"/>
                <w:szCs w:val="18"/>
              </w:rPr>
              <w:t>Источником информации являются заключения по результатам проведенных экспертиз.</w:t>
            </w:r>
          </w:p>
          <w:p w:rsidR="00EB2CF6" w:rsidRPr="001C2877" w:rsidRDefault="00EB2CF6" w:rsidP="00EB2CF6">
            <w:pPr>
              <w:pStyle w:val="ConsPlusNormal"/>
              <w:jc w:val="center"/>
              <w:rPr>
                <w:rFonts w:ascii="Times New Roman" w:hAnsi="Times New Roman" w:cs="Times New Roman"/>
                <w:sz w:val="18"/>
                <w:szCs w:val="18"/>
              </w:rPr>
            </w:pPr>
          </w:p>
        </w:tc>
      </w:tr>
    </w:tbl>
    <w:bookmarkEnd w:id="4"/>
    <w:p w:rsidR="00EB2CF6" w:rsidRPr="001C2877" w:rsidRDefault="00EB2CF6" w:rsidP="00EB2CF6">
      <w:pPr>
        <w:widowControl w:val="0"/>
        <w:autoSpaceDE w:val="0"/>
        <w:autoSpaceDN w:val="0"/>
        <w:rPr>
          <w:color w:val="000000" w:themeColor="text1"/>
        </w:rPr>
      </w:pPr>
      <w:r w:rsidRPr="001C2877">
        <w:rPr>
          <w:color w:val="000000" w:themeColor="text1"/>
        </w:rPr>
        <w:t xml:space="preserve">* среднее значение по субъекту Российской Федерации по показателям </w:t>
      </w:r>
      <w:r w:rsidR="008400B5" w:rsidRPr="001C2877">
        <w:t xml:space="preserve">рассчитывается </w:t>
      </w:r>
      <w:r w:rsidRPr="001C2877">
        <w:rPr>
          <w:color w:val="000000" w:themeColor="text1"/>
        </w:rPr>
        <w:t>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данном приложении, на сумму значений, указанных в знаменателе соответствующих формул, приведенных в данном приложении. Полученное значение умножается на 100 по аналогии с алгоритмом, описанным в данном приложении.</w:t>
      </w:r>
    </w:p>
    <w:p w:rsidR="00D15712" w:rsidRPr="001C2877" w:rsidRDefault="00D15712" w:rsidP="00D15712">
      <w:pPr>
        <w:spacing w:line="288" w:lineRule="atLeast"/>
        <w:jc w:val="both"/>
        <w:rPr>
          <w:color w:val="000000" w:themeColor="text1"/>
        </w:rPr>
      </w:pPr>
      <w:r w:rsidRPr="001C2877">
        <w:rPr>
          <w:color w:val="000000" w:themeColor="text1"/>
        </w:rPr>
        <w:t>** В соответствии с Приложением 4 «Критерии доступности и качества» к Территориальной программе государственных гарантий бесплатного оказания гражданам медицинской помощи на 202</w:t>
      </w:r>
      <w:r w:rsidR="003B20C5" w:rsidRPr="001C2877">
        <w:rPr>
          <w:color w:val="000000" w:themeColor="text1"/>
        </w:rPr>
        <w:t>6</w:t>
      </w:r>
      <w:r w:rsidRPr="001C2877">
        <w:rPr>
          <w:color w:val="000000" w:themeColor="text1"/>
        </w:rPr>
        <w:t xml:space="preserve"> год и на плановый период 202</w:t>
      </w:r>
      <w:r w:rsidR="003B20C5" w:rsidRPr="001C2877">
        <w:rPr>
          <w:color w:val="000000" w:themeColor="text1"/>
        </w:rPr>
        <w:t>7</w:t>
      </w:r>
      <w:r w:rsidRPr="001C2877">
        <w:rPr>
          <w:color w:val="000000" w:themeColor="text1"/>
        </w:rPr>
        <w:t xml:space="preserve"> и 202</w:t>
      </w:r>
      <w:r w:rsidR="003B20C5" w:rsidRPr="001C2877">
        <w:rPr>
          <w:color w:val="000000" w:themeColor="text1"/>
        </w:rPr>
        <w:t>8</w:t>
      </w:r>
      <w:r w:rsidRPr="001C2877">
        <w:rPr>
          <w:color w:val="000000" w:themeColor="text1"/>
        </w:rPr>
        <w:t xml:space="preserve"> годов, утвержденной </w:t>
      </w:r>
      <w:r w:rsidR="00DF71F1" w:rsidRPr="001C2877">
        <w:rPr>
          <w:color w:val="000000" w:themeColor="text1"/>
        </w:rPr>
        <w:t>п</w:t>
      </w:r>
      <w:r w:rsidRPr="001C2877">
        <w:rPr>
          <w:color w:val="000000" w:themeColor="text1"/>
        </w:rPr>
        <w:t>остановлением Правите</w:t>
      </w:r>
      <w:r w:rsidR="003B20C5" w:rsidRPr="001C2877">
        <w:rPr>
          <w:color w:val="000000" w:themeColor="text1"/>
        </w:rPr>
        <w:t>льства Алтайского края от 29</w:t>
      </w:r>
      <w:r w:rsidRPr="001C2877">
        <w:rPr>
          <w:color w:val="000000" w:themeColor="text1"/>
        </w:rPr>
        <w:t>.12.202</w:t>
      </w:r>
      <w:r w:rsidR="003B20C5" w:rsidRPr="001C2877">
        <w:rPr>
          <w:color w:val="000000" w:themeColor="text1"/>
        </w:rPr>
        <w:t>5</w:t>
      </w:r>
      <w:r w:rsidRPr="001C2877">
        <w:rPr>
          <w:color w:val="000000" w:themeColor="text1"/>
        </w:rPr>
        <w:t xml:space="preserve"> № 52</w:t>
      </w:r>
      <w:r w:rsidR="003B20C5" w:rsidRPr="001C2877">
        <w:rPr>
          <w:color w:val="000000" w:themeColor="text1"/>
        </w:rPr>
        <w:t>1</w:t>
      </w:r>
      <w:r w:rsidRPr="001C2877">
        <w:rPr>
          <w:color w:val="000000" w:themeColor="text1"/>
        </w:rPr>
        <w:t>.</w:t>
      </w:r>
    </w:p>
    <w:p w:rsidR="00D15712" w:rsidRPr="007542AF" w:rsidRDefault="00D15712" w:rsidP="00D15712">
      <w:pPr>
        <w:spacing w:line="288" w:lineRule="atLeast"/>
        <w:rPr>
          <w:strike/>
          <w:sz w:val="22"/>
          <w:szCs w:val="22"/>
        </w:rPr>
      </w:pPr>
      <w:r w:rsidRPr="001C2877">
        <w:rPr>
          <w:color w:val="000000" w:themeColor="text1"/>
        </w:rPr>
        <w:t xml:space="preserve"> *** В соответствии с </w:t>
      </w:r>
      <w:r w:rsidR="00DF71F1" w:rsidRPr="001C2877">
        <w:rPr>
          <w:color w:val="000000" w:themeColor="text1"/>
        </w:rPr>
        <w:t>п</w:t>
      </w:r>
      <w:r w:rsidRPr="001C2877">
        <w:rPr>
          <w:color w:val="000000" w:themeColor="text1"/>
        </w:rPr>
        <w:t>остановлением Правительства Алтайского края от 21.12.2023 № 502 (ред. от 31.07.2025) «Об утверждении государственной программы Алтайского края "Развитие здравоохранения в Алтайском крае».</w:t>
      </w:r>
    </w:p>
    <w:p w:rsidR="00D15712" w:rsidRPr="007542AF" w:rsidRDefault="00D15712" w:rsidP="00D15712">
      <w:pPr>
        <w:autoSpaceDE w:val="0"/>
        <w:autoSpaceDN w:val="0"/>
        <w:adjustRightInd w:val="0"/>
        <w:outlineLvl w:val="1"/>
        <w:rPr>
          <w:strike/>
          <w:sz w:val="22"/>
          <w:szCs w:val="22"/>
        </w:rPr>
      </w:pPr>
    </w:p>
    <w:sectPr w:rsidR="00D15712" w:rsidRPr="007542AF" w:rsidSect="00EB2CF6">
      <w:pgSz w:w="16838" w:h="11906" w:orient="landscape"/>
      <w:pgMar w:top="567" w:right="1134" w:bottom="568"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34B" w:rsidRDefault="0095234B">
      <w:r>
        <w:separator/>
      </w:r>
    </w:p>
  </w:endnote>
  <w:endnote w:type="continuationSeparator" w:id="0">
    <w:p w:rsidR="0095234B" w:rsidRDefault="00952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34B" w:rsidRDefault="0095234B">
      <w:r>
        <w:separator/>
      </w:r>
    </w:p>
  </w:footnote>
  <w:footnote w:type="continuationSeparator" w:id="0">
    <w:p w:rsidR="0095234B" w:rsidRDefault="0095234B">
      <w:r>
        <w:continuationSeparator/>
      </w:r>
    </w:p>
  </w:footnote>
  <w:footnote w:id="1">
    <w:p w:rsidR="004F7936" w:rsidRPr="004F7936" w:rsidRDefault="004F7936">
      <w:pPr>
        <w:pStyle w:val="ae"/>
      </w:pPr>
      <w:r>
        <w:rPr>
          <w:rStyle w:val="af0"/>
        </w:rPr>
        <w:footnoteRef/>
      </w:r>
      <w:r>
        <w:t xml:space="preserve"> </w:t>
      </w:r>
      <w:r w:rsidRPr="004F7936">
        <w:rPr>
          <w:sz w:val="28"/>
          <w:szCs w:val="28"/>
        </w:rPr>
        <w:t>из возможного для МО количества выполнимых показателей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34B" w:rsidRDefault="0095234B" w:rsidP="00A0643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5234B" w:rsidRDefault="0095234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34B" w:rsidRDefault="0095234B" w:rsidP="00A0643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E3FCF">
      <w:rPr>
        <w:rStyle w:val="a6"/>
        <w:noProof/>
      </w:rPr>
      <w:t>2</w:t>
    </w:r>
    <w:r>
      <w:rPr>
        <w:rStyle w:val="a6"/>
      </w:rPr>
      <w:fldChar w:fldCharType="end"/>
    </w:r>
  </w:p>
  <w:p w:rsidR="0095234B" w:rsidRDefault="0095234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36E97"/>
    <w:multiLevelType w:val="hybridMultilevel"/>
    <w:tmpl w:val="F7E4A7CE"/>
    <w:lvl w:ilvl="0" w:tplc="0EDA0056">
      <w:start w:val="1"/>
      <w:numFmt w:val="decimal"/>
      <w:lvlText w:val="%1."/>
      <w:lvlJc w:val="left"/>
      <w:pPr>
        <w:tabs>
          <w:tab w:val="num" w:pos="720"/>
        </w:tabs>
        <w:ind w:left="720" w:hanging="360"/>
      </w:pPr>
      <w:rPr>
        <w:rFonts w:ascii="Arial" w:hAnsi="Arial" w:cs="Arial"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1E2006F"/>
    <w:multiLevelType w:val="hybridMultilevel"/>
    <w:tmpl w:val="F7E4A7CE"/>
    <w:lvl w:ilvl="0" w:tplc="0EDA0056">
      <w:start w:val="1"/>
      <w:numFmt w:val="decimal"/>
      <w:lvlText w:val="%1."/>
      <w:lvlJc w:val="left"/>
      <w:pPr>
        <w:tabs>
          <w:tab w:val="num" w:pos="720"/>
        </w:tabs>
        <w:ind w:left="720" w:hanging="360"/>
      </w:pPr>
      <w:rPr>
        <w:rFonts w:ascii="Arial" w:hAnsi="Arial" w:cs="Arial"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34015B6"/>
    <w:multiLevelType w:val="multilevel"/>
    <w:tmpl w:val="94562A1C"/>
    <w:lvl w:ilvl="0">
      <w:start w:val="1"/>
      <w:numFmt w:val="decimal"/>
      <w:lvlText w:val="%1."/>
      <w:lvlJc w:val="left"/>
      <w:pPr>
        <w:tabs>
          <w:tab w:val="num" w:pos="720"/>
        </w:tabs>
        <w:ind w:left="720" w:hanging="360"/>
      </w:pPr>
      <w:rPr>
        <w:rFonts w:ascii="Arial" w:hAnsi="Arial" w:cs="Arial" w:hint="default"/>
        <w:b/>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7CC215D"/>
    <w:multiLevelType w:val="hybridMultilevel"/>
    <w:tmpl w:val="F7E4A7CE"/>
    <w:lvl w:ilvl="0" w:tplc="0EDA0056">
      <w:start w:val="1"/>
      <w:numFmt w:val="decimal"/>
      <w:lvlText w:val="%1."/>
      <w:lvlJc w:val="left"/>
      <w:pPr>
        <w:tabs>
          <w:tab w:val="num" w:pos="720"/>
        </w:tabs>
        <w:ind w:left="720" w:hanging="360"/>
      </w:pPr>
      <w:rPr>
        <w:rFonts w:ascii="Arial" w:hAnsi="Arial" w:cs="Arial"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7DA14BF3"/>
    <w:multiLevelType w:val="hybridMultilevel"/>
    <w:tmpl w:val="C70008D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F8F"/>
    <w:rsid w:val="00000EE0"/>
    <w:rsid w:val="0000150D"/>
    <w:rsid w:val="000044DA"/>
    <w:rsid w:val="00005E9C"/>
    <w:rsid w:val="00011B91"/>
    <w:rsid w:val="000149B9"/>
    <w:rsid w:val="00014AAC"/>
    <w:rsid w:val="000160F2"/>
    <w:rsid w:val="00021055"/>
    <w:rsid w:val="0002419B"/>
    <w:rsid w:val="00026751"/>
    <w:rsid w:val="0003044C"/>
    <w:rsid w:val="00035BCA"/>
    <w:rsid w:val="00041BBD"/>
    <w:rsid w:val="00043772"/>
    <w:rsid w:val="00044A62"/>
    <w:rsid w:val="0004507B"/>
    <w:rsid w:val="0004774F"/>
    <w:rsid w:val="00047F7D"/>
    <w:rsid w:val="0006603B"/>
    <w:rsid w:val="000676C5"/>
    <w:rsid w:val="000676EF"/>
    <w:rsid w:val="0007058D"/>
    <w:rsid w:val="00074BCE"/>
    <w:rsid w:val="00075375"/>
    <w:rsid w:val="00082E7D"/>
    <w:rsid w:val="0008357B"/>
    <w:rsid w:val="00084C1C"/>
    <w:rsid w:val="00090EDD"/>
    <w:rsid w:val="000921A5"/>
    <w:rsid w:val="00092BF9"/>
    <w:rsid w:val="000A4340"/>
    <w:rsid w:val="000A4C02"/>
    <w:rsid w:val="000A7DCC"/>
    <w:rsid w:val="000B09BD"/>
    <w:rsid w:val="000B26B7"/>
    <w:rsid w:val="000B37D1"/>
    <w:rsid w:val="000B446D"/>
    <w:rsid w:val="000C37BE"/>
    <w:rsid w:val="000C570B"/>
    <w:rsid w:val="000D1D72"/>
    <w:rsid w:val="000E39AD"/>
    <w:rsid w:val="000E7080"/>
    <w:rsid w:val="000E7189"/>
    <w:rsid w:val="000E7D42"/>
    <w:rsid w:val="00104EBC"/>
    <w:rsid w:val="00106484"/>
    <w:rsid w:val="00106AFE"/>
    <w:rsid w:val="0011456B"/>
    <w:rsid w:val="001169E1"/>
    <w:rsid w:val="00126688"/>
    <w:rsid w:val="00130F06"/>
    <w:rsid w:val="00131A8E"/>
    <w:rsid w:val="0013334D"/>
    <w:rsid w:val="00134AB4"/>
    <w:rsid w:val="0014499E"/>
    <w:rsid w:val="00144D0F"/>
    <w:rsid w:val="00144F1E"/>
    <w:rsid w:val="00146D0B"/>
    <w:rsid w:val="00152D13"/>
    <w:rsid w:val="00153703"/>
    <w:rsid w:val="00153E1E"/>
    <w:rsid w:val="00155900"/>
    <w:rsid w:val="001648E8"/>
    <w:rsid w:val="0017179D"/>
    <w:rsid w:val="00171870"/>
    <w:rsid w:val="0017422A"/>
    <w:rsid w:val="00174A02"/>
    <w:rsid w:val="00174E51"/>
    <w:rsid w:val="001812B2"/>
    <w:rsid w:val="00181622"/>
    <w:rsid w:val="001820D7"/>
    <w:rsid w:val="00183977"/>
    <w:rsid w:val="00185670"/>
    <w:rsid w:val="0019213F"/>
    <w:rsid w:val="0019292A"/>
    <w:rsid w:val="001A1220"/>
    <w:rsid w:val="001A1380"/>
    <w:rsid w:val="001A2FBA"/>
    <w:rsid w:val="001A41A7"/>
    <w:rsid w:val="001A4C94"/>
    <w:rsid w:val="001C068D"/>
    <w:rsid w:val="001C2877"/>
    <w:rsid w:val="001C7CDB"/>
    <w:rsid w:val="001D21BB"/>
    <w:rsid w:val="001E1EB3"/>
    <w:rsid w:val="001E55B0"/>
    <w:rsid w:val="001F0098"/>
    <w:rsid w:val="001F2883"/>
    <w:rsid w:val="001F4BBF"/>
    <w:rsid w:val="001F52FF"/>
    <w:rsid w:val="001F77C4"/>
    <w:rsid w:val="00201A20"/>
    <w:rsid w:val="002020E4"/>
    <w:rsid w:val="00202DE2"/>
    <w:rsid w:val="00204A3A"/>
    <w:rsid w:val="00205167"/>
    <w:rsid w:val="002076CD"/>
    <w:rsid w:val="00207E43"/>
    <w:rsid w:val="002129FC"/>
    <w:rsid w:val="00215962"/>
    <w:rsid w:val="00217239"/>
    <w:rsid w:val="00220C6A"/>
    <w:rsid w:val="002214C9"/>
    <w:rsid w:val="00227C45"/>
    <w:rsid w:val="00230C98"/>
    <w:rsid w:val="00237CE9"/>
    <w:rsid w:val="00237F8D"/>
    <w:rsid w:val="00243326"/>
    <w:rsid w:val="0024461B"/>
    <w:rsid w:val="00244A80"/>
    <w:rsid w:val="00250F9D"/>
    <w:rsid w:val="00253FB4"/>
    <w:rsid w:val="002547EB"/>
    <w:rsid w:val="00255662"/>
    <w:rsid w:val="00261D00"/>
    <w:rsid w:val="002645B6"/>
    <w:rsid w:val="00266EAE"/>
    <w:rsid w:val="00272294"/>
    <w:rsid w:val="00274A79"/>
    <w:rsid w:val="00280B83"/>
    <w:rsid w:val="00283A4D"/>
    <w:rsid w:val="002849A2"/>
    <w:rsid w:val="002850AA"/>
    <w:rsid w:val="00294B97"/>
    <w:rsid w:val="002975E3"/>
    <w:rsid w:val="002B6CDA"/>
    <w:rsid w:val="002C0D4B"/>
    <w:rsid w:val="002D38E2"/>
    <w:rsid w:val="002D62CB"/>
    <w:rsid w:val="002E4EF6"/>
    <w:rsid w:val="002F20F5"/>
    <w:rsid w:val="002F499C"/>
    <w:rsid w:val="0030031B"/>
    <w:rsid w:val="00303708"/>
    <w:rsid w:val="003207E0"/>
    <w:rsid w:val="003259BF"/>
    <w:rsid w:val="00327CF1"/>
    <w:rsid w:val="00330EC9"/>
    <w:rsid w:val="00332AE6"/>
    <w:rsid w:val="00334211"/>
    <w:rsid w:val="0033720E"/>
    <w:rsid w:val="00340321"/>
    <w:rsid w:val="00344F31"/>
    <w:rsid w:val="00346317"/>
    <w:rsid w:val="00346EAB"/>
    <w:rsid w:val="0035494B"/>
    <w:rsid w:val="00355D8D"/>
    <w:rsid w:val="0036439F"/>
    <w:rsid w:val="0036773D"/>
    <w:rsid w:val="003765FA"/>
    <w:rsid w:val="00380B73"/>
    <w:rsid w:val="003907D5"/>
    <w:rsid w:val="00394081"/>
    <w:rsid w:val="00394F02"/>
    <w:rsid w:val="0039645C"/>
    <w:rsid w:val="003972C1"/>
    <w:rsid w:val="003A5433"/>
    <w:rsid w:val="003B1350"/>
    <w:rsid w:val="003B20C5"/>
    <w:rsid w:val="003B7900"/>
    <w:rsid w:val="003C3E4A"/>
    <w:rsid w:val="003C5B67"/>
    <w:rsid w:val="003D6896"/>
    <w:rsid w:val="003E41CB"/>
    <w:rsid w:val="003E4F53"/>
    <w:rsid w:val="003E614B"/>
    <w:rsid w:val="003E6742"/>
    <w:rsid w:val="003F13E4"/>
    <w:rsid w:val="003F4BE9"/>
    <w:rsid w:val="003F5159"/>
    <w:rsid w:val="003F5C5C"/>
    <w:rsid w:val="00405528"/>
    <w:rsid w:val="004111C9"/>
    <w:rsid w:val="00413C3E"/>
    <w:rsid w:val="004166BA"/>
    <w:rsid w:val="00420E14"/>
    <w:rsid w:val="00421097"/>
    <w:rsid w:val="0042504A"/>
    <w:rsid w:val="00427841"/>
    <w:rsid w:val="0043010F"/>
    <w:rsid w:val="004302C7"/>
    <w:rsid w:val="00433CB2"/>
    <w:rsid w:val="004450EE"/>
    <w:rsid w:val="004511B7"/>
    <w:rsid w:val="00453B8A"/>
    <w:rsid w:val="00460F92"/>
    <w:rsid w:val="00465E6B"/>
    <w:rsid w:val="00467549"/>
    <w:rsid w:val="00470001"/>
    <w:rsid w:val="004701E2"/>
    <w:rsid w:val="00473916"/>
    <w:rsid w:val="00485FC7"/>
    <w:rsid w:val="00487D66"/>
    <w:rsid w:val="004909A1"/>
    <w:rsid w:val="00492683"/>
    <w:rsid w:val="004A5153"/>
    <w:rsid w:val="004B0973"/>
    <w:rsid w:val="004B45CD"/>
    <w:rsid w:val="004B6C5E"/>
    <w:rsid w:val="004C470B"/>
    <w:rsid w:val="004C4D66"/>
    <w:rsid w:val="004C5305"/>
    <w:rsid w:val="004C6C65"/>
    <w:rsid w:val="004D27A4"/>
    <w:rsid w:val="004D3706"/>
    <w:rsid w:val="004D4804"/>
    <w:rsid w:val="004E6BDF"/>
    <w:rsid w:val="004F7936"/>
    <w:rsid w:val="005052B2"/>
    <w:rsid w:val="00513243"/>
    <w:rsid w:val="00516D4D"/>
    <w:rsid w:val="00531075"/>
    <w:rsid w:val="00537E1F"/>
    <w:rsid w:val="00540BC1"/>
    <w:rsid w:val="005502BD"/>
    <w:rsid w:val="005528E6"/>
    <w:rsid w:val="0055334B"/>
    <w:rsid w:val="00553F8B"/>
    <w:rsid w:val="00557B06"/>
    <w:rsid w:val="005614D3"/>
    <w:rsid w:val="00566FF4"/>
    <w:rsid w:val="005727AD"/>
    <w:rsid w:val="005750CD"/>
    <w:rsid w:val="005816C7"/>
    <w:rsid w:val="00584702"/>
    <w:rsid w:val="00595992"/>
    <w:rsid w:val="005966B5"/>
    <w:rsid w:val="005971A2"/>
    <w:rsid w:val="005A07C4"/>
    <w:rsid w:val="005A0EAE"/>
    <w:rsid w:val="005B1AB7"/>
    <w:rsid w:val="005B6374"/>
    <w:rsid w:val="005C3F03"/>
    <w:rsid w:val="005C4813"/>
    <w:rsid w:val="005D3B39"/>
    <w:rsid w:val="005D6C95"/>
    <w:rsid w:val="005E2BA5"/>
    <w:rsid w:val="005F2528"/>
    <w:rsid w:val="005F40C3"/>
    <w:rsid w:val="005F5CC5"/>
    <w:rsid w:val="005F6AC8"/>
    <w:rsid w:val="005F787A"/>
    <w:rsid w:val="005F79F9"/>
    <w:rsid w:val="00600351"/>
    <w:rsid w:val="006019D2"/>
    <w:rsid w:val="0060501A"/>
    <w:rsid w:val="00612034"/>
    <w:rsid w:val="006141A2"/>
    <w:rsid w:val="006143FC"/>
    <w:rsid w:val="00616245"/>
    <w:rsid w:val="0061692A"/>
    <w:rsid w:val="00620E9E"/>
    <w:rsid w:val="00625738"/>
    <w:rsid w:val="00626AEC"/>
    <w:rsid w:val="00627676"/>
    <w:rsid w:val="006277DF"/>
    <w:rsid w:val="00627BAC"/>
    <w:rsid w:val="0063210C"/>
    <w:rsid w:val="00632EE0"/>
    <w:rsid w:val="00633C6D"/>
    <w:rsid w:val="00634B0F"/>
    <w:rsid w:val="00643C42"/>
    <w:rsid w:val="00647636"/>
    <w:rsid w:val="006504F3"/>
    <w:rsid w:val="0065073F"/>
    <w:rsid w:val="00650A7E"/>
    <w:rsid w:val="00652A9E"/>
    <w:rsid w:val="00655FF7"/>
    <w:rsid w:val="006622F5"/>
    <w:rsid w:val="00674AEE"/>
    <w:rsid w:val="006759DA"/>
    <w:rsid w:val="00676013"/>
    <w:rsid w:val="006820EE"/>
    <w:rsid w:val="0068301C"/>
    <w:rsid w:val="00694840"/>
    <w:rsid w:val="006A22F3"/>
    <w:rsid w:val="006A2E38"/>
    <w:rsid w:val="006A32FA"/>
    <w:rsid w:val="006A6143"/>
    <w:rsid w:val="006A6965"/>
    <w:rsid w:val="006B2C16"/>
    <w:rsid w:val="006B3D79"/>
    <w:rsid w:val="006B5481"/>
    <w:rsid w:val="006B7060"/>
    <w:rsid w:val="006C01FF"/>
    <w:rsid w:val="006C3AD5"/>
    <w:rsid w:val="006C3EAE"/>
    <w:rsid w:val="006C6EB3"/>
    <w:rsid w:val="006C74A0"/>
    <w:rsid w:val="006E0696"/>
    <w:rsid w:val="006F625E"/>
    <w:rsid w:val="006F7974"/>
    <w:rsid w:val="0070261C"/>
    <w:rsid w:val="00703950"/>
    <w:rsid w:val="00714442"/>
    <w:rsid w:val="00714E10"/>
    <w:rsid w:val="007175C8"/>
    <w:rsid w:val="00722183"/>
    <w:rsid w:val="007230F8"/>
    <w:rsid w:val="00727FF2"/>
    <w:rsid w:val="00732932"/>
    <w:rsid w:val="00732C91"/>
    <w:rsid w:val="0073654E"/>
    <w:rsid w:val="007403D6"/>
    <w:rsid w:val="00744535"/>
    <w:rsid w:val="007533A3"/>
    <w:rsid w:val="007542AF"/>
    <w:rsid w:val="00754BEF"/>
    <w:rsid w:val="00763C0B"/>
    <w:rsid w:val="00765F2E"/>
    <w:rsid w:val="0077369C"/>
    <w:rsid w:val="0077677D"/>
    <w:rsid w:val="00776A7D"/>
    <w:rsid w:val="00776EC6"/>
    <w:rsid w:val="00777F70"/>
    <w:rsid w:val="0078007C"/>
    <w:rsid w:val="007815C5"/>
    <w:rsid w:val="0078776E"/>
    <w:rsid w:val="00791EE5"/>
    <w:rsid w:val="00792262"/>
    <w:rsid w:val="007932C2"/>
    <w:rsid w:val="00793D47"/>
    <w:rsid w:val="00796E96"/>
    <w:rsid w:val="007A27AB"/>
    <w:rsid w:val="007A7FAF"/>
    <w:rsid w:val="007B5FB3"/>
    <w:rsid w:val="007C3E4F"/>
    <w:rsid w:val="007C74AC"/>
    <w:rsid w:val="007E4155"/>
    <w:rsid w:val="007E60E0"/>
    <w:rsid w:val="007E7923"/>
    <w:rsid w:val="007F3827"/>
    <w:rsid w:val="00803F5F"/>
    <w:rsid w:val="0080632E"/>
    <w:rsid w:val="00814B4D"/>
    <w:rsid w:val="008159CC"/>
    <w:rsid w:val="008175FC"/>
    <w:rsid w:val="008234E1"/>
    <w:rsid w:val="00830645"/>
    <w:rsid w:val="00830E40"/>
    <w:rsid w:val="00831358"/>
    <w:rsid w:val="00831808"/>
    <w:rsid w:val="00832CA3"/>
    <w:rsid w:val="0083565B"/>
    <w:rsid w:val="008374A0"/>
    <w:rsid w:val="008400B5"/>
    <w:rsid w:val="008450EC"/>
    <w:rsid w:val="00845DA4"/>
    <w:rsid w:val="00846D9A"/>
    <w:rsid w:val="00854D3C"/>
    <w:rsid w:val="008578A0"/>
    <w:rsid w:val="008620C3"/>
    <w:rsid w:val="008626EA"/>
    <w:rsid w:val="0087387A"/>
    <w:rsid w:val="008849EB"/>
    <w:rsid w:val="008908E3"/>
    <w:rsid w:val="008908EA"/>
    <w:rsid w:val="00897ECF"/>
    <w:rsid w:val="008A04A4"/>
    <w:rsid w:val="008A34C8"/>
    <w:rsid w:val="008A6554"/>
    <w:rsid w:val="008B22BC"/>
    <w:rsid w:val="008B3C5B"/>
    <w:rsid w:val="008B4284"/>
    <w:rsid w:val="008B5DB4"/>
    <w:rsid w:val="008B7579"/>
    <w:rsid w:val="008C596B"/>
    <w:rsid w:val="008C7C31"/>
    <w:rsid w:val="008D1797"/>
    <w:rsid w:val="008D6F0E"/>
    <w:rsid w:val="008E18DF"/>
    <w:rsid w:val="008E34C8"/>
    <w:rsid w:val="008E43D9"/>
    <w:rsid w:val="008E6883"/>
    <w:rsid w:val="008F1E2E"/>
    <w:rsid w:val="008F7401"/>
    <w:rsid w:val="009037D7"/>
    <w:rsid w:val="00906EB1"/>
    <w:rsid w:val="00910CA2"/>
    <w:rsid w:val="0091143D"/>
    <w:rsid w:val="00911540"/>
    <w:rsid w:val="009152D6"/>
    <w:rsid w:val="009165A5"/>
    <w:rsid w:val="0092078F"/>
    <w:rsid w:val="00926C70"/>
    <w:rsid w:val="009272B2"/>
    <w:rsid w:val="00930567"/>
    <w:rsid w:val="00934E96"/>
    <w:rsid w:val="00941D98"/>
    <w:rsid w:val="00951C96"/>
    <w:rsid w:val="0095234B"/>
    <w:rsid w:val="00955642"/>
    <w:rsid w:val="00955C09"/>
    <w:rsid w:val="009575ED"/>
    <w:rsid w:val="00960474"/>
    <w:rsid w:val="0096061E"/>
    <w:rsid w:val="00960DFC"/>
    <w:rsid w:val="00962336"/>
    <w:rsid w:val="00965E38"/>
    <w:rsid w:val="00966202"/>
    <w:rsid w:val="009673CC"/>
    <w:rsid w:val="009731D0"/>
    <w:rsid w:val="00976C28"/>
    <w:rsid w:val="009777FB"/>
    <w:rsid w:val="0099265C"/>
    <w:rsid w:val="009A7E15"/>
    <w:rsid w:val="009B0E19"/>
    <w:rsid w:val="009B3ED4"/>
    <w:rsid w:val="009C1304"/>
    <w:rsid w:val="009C4436"/>
    <w:rsid w:val="009C5049"/>
    <w:rsid w:val="009C76AB"/>
    <w:rsid w:val="009D144B"/>
    <w:rsid w:val="009D7880"/>
    <w:rsid w:val="009E0EFA"/>
    <w:rsid w:val="009E4514"/>
    <w:rsid w:val="009E57A9"/>
    <w:rsid w:val="009F3A6D"/>
    <w:rsid w:val="009F4822"/>
    <w:rsid w:val="00A06436"/>
    <w:rsid w:val="00A11198"/>
    <w:rsid w:val="00A1420E"/>
    <w:rsid w:val="00A14D3A"/>
    <w:rsid w:val="00A150A0"/>
    <w:rsid w:val="00A20F7F"/>
    <w:rsid w:val="00A23953"/>
    <w:rsid w:val="00A262DC"/>
    <w:rsid w:val="00A30E6D"/>
    <w:rsid w:val="00A322E6"/>
    <w:rsid w:val="00A34B74"/>
    <w:rsid w:val="00A41658"/>
    <w:rsid w:val="00A512BC"/>
    <w:rsid w:val="00A53B0D"/>
    <w:rsid w:val="00A64D15"/>
    <w:rsid w:val="00A64FE6"/>
    <w:rsid w:val="00A73B6A"/>
    <w:rsid w:val="00A7533C"/>
    <w:rsid w:val="00A76069"/>
    <w:rsid w:val="00A83C1E"/>
    <w:rsid w:val="00A865C5"/>
    <w:rsid w:val="00A87D03"/>
    <w:rsid w:val="00A90F7A"/>
    <w:rsid w:val="00A93374"/>
    <w:rsid w:val="00A95669"/>
    <w:rsid w:val="00AA1775"/>
    <w:rsid w:val="00AB0045"/>
    <w:rsid w:val="00AB2C5E"/>
    <w:rsid w:val="00AB4607"/>
    <w:rsid w:val="00AC0C04"/>
    <w:rsid w:val="00AC0E26"/>
    <w:rsid w:val="00AC434D"/>
    <w:rsid w:val="00AD07A7"/>
    <w:rsid w:val="00AD0BBD"/>
    <w:rsid w:val="00AD0ED7"/>
    <w:rsid w:val="00AD110F"/>
    <w:rsid w:val="00AD1E2D"/>
    <w:rsid w:val="00AD3F8F"/>
    <w:rsid w:val="00AD4A61"/>
    <w:rsid w:val="00AD6D96"/>
    <w:rsid w:val="00AD7EE2"/>
    <w:rsid w:val="00AD7F1D"/>
    <w:rsid w:val="00AE222E"/>
    <w:rsid w:val="00AE6B19"/>
    <w:rsid w:val="00AF27F5"/>
    <w:rsid w:val="00AF30FF"/>
    <w:rsid w:val="00AF6295"/>
    <w:rsid w:val="00B0028B"/>
    <w:rsid w:val="00B00549"/>
    <w:rsid w:val="00B005FE"/>
    <w:rsid w:val="00B02BEF"/>
    <w:rsid w:val="00B04FB5"/>
    <w:rsid w:val="00B1138A"/>
    <w:rsid w:val="00B11FEB"/>
    <w:rsid w:val="00B15C10"/>
    <w:rsid w:val="00B17857"/>
    <w:rsid w:val="00B26ED3"/>
    <w:rsid w:val="00B304AE"/>
    <w:rsid w:val="00B31A4E"/>
    <w:rsid w:val="00B353E9"/>
    <w:rsid w:val="00B42AB1"/>
    <w:rsid w:val="00B43027"/>
    <w:rsid w:val="00B448CA"/>
    <w:rsid w:val="00B448F8"/>
    <w:rsid w:val="00B463FF"/>
    <w:rsid w:val="00B4729E"/>
    <w:rsid w:val="00B4760A"/>
    <w:rsid w:val="00B5161F"/>
    <w:rsid w:val="00B5212E"/>
    <w:rsid w:val="00B52F48"/>
    <w:rsid w:val="00B560FA"/>
    <w:rsid w:val="00B56B0C"/>
    <w:rsid w:val="00B62919"/>
    <w:rsid w:val="00B63F58"/>
    <w:rsid w:val="00B645D8"/>
    <w:rsid w:val="00B64A54"/>
    <w:rsid w:val="00B64D25"/>
    <w:rsid w:val="00B7092A"/>
    <w:rsid w:val="00B718FB"/>
    <w:rsid w:val="00B76367"/>
    <w:rsid w:val="00B76F53"/>
    <w:rsid w:val="00B820D7"/>
    <w:rsid w:val="00B8414F"/>
    <w:rsid w:val="00B84259"/>
    <w:rsid w:val="00B93E07"/>
    <w:rsid w:val="00BA1866"/>
    <w:rsid w:val="00BA21BC"/>
    <w:rsid w:val="00BA6C9A"/>
    <w:rsid w:val="00BB0FBE"/>
    <w:rsid w:val="00BB40BE"/>
    <w:rsid w:val="00BB4F49"/>
    <w:rsid w:val="00BB5C24"/>
    <w:rsid w:val="00BC0042"/>
    <w:rsid w:val="00BC0700"/>
    <w:rsid w:val="00BD0ABA"/>
    <w:rsid w:val="00BD6442"/>
    <w:rsid w:val="00BD6A7A"/>
    <w:rsid w:val="00BD7349"/>
    <w:rsid w:val="00BD78A0"/>
    <w:rsid w:val="00BD7FB8"/>
    <w:rsid w:val="00BE0760"/>
    <w:rsid w:val="00BE0B90"/>
    <w:rsid w:val="00BF54AF"/>
    <w:rsid w:val="00C00748"/>
    <w:rsid w:val="00C02ADA"/>
    <w:rsid w:val="00C0632C"/>
    <w:rsid w:val="00C133D6"/>
    <w:rsid w:val="00C15638"/>
    <w:rsid w:val="00C1722A"/>
    <w:rsid w:val="00C205DB"/>
    <w:rsid w:val="00C22EA3"/>
    <w:rsid w:val="00C25C79"/>
    <w:rsid w:val="00C27EFC"/>
    <w:rsid w:val="00C31FDE"/>
    <w:rsid w:val="00C3329F"/>
    <w:rsid w:val="00C37276"/>
    <w:rsid w:val="00C37BE6"/>
    <w:rsid w:val="00C446E9"/>
    <w:rsid w:val="00C5049C"/>
    <w:rsid w:val="00C5232B"/>
    <w:rsid w:val="00C54389"/>
    <w:rsid w:val="00C54BB2"/>
    <w:rsid w:val="00C6151A"/>
    <w:rsid w:val="00C64528"/>
    <w:rsid w:val="00C648DE"/>
    <w:rsid w:val="00C67AA8"/>
    <w:rsid w:val="00C706CF"/>
    <w:rsid w:val="00C72A6D"/>
    <w:rsid w:val="00C73E91"/>
    <w:rsid w:val="00C76307"/>
    <w:rsid w:val="00C822A2"/>
    <w:rsid w:val="00C91B7C"/>
    <w:rsid w:val="00C91C91"/>
    <w:rsid w:val="00C941BD"/>
    <w:rsid w:val="00C948DD"/>
    <w:rsid w:val="00C94AF7"/>
    <w:rsid w:val="00C96D30"/>
    <w:rsid w:val="00CA054C"/>
    <w:rsid w:val="00CA078A"/>
    <w:rsid w:val="00CA276C"/>
    <w:rsid w:val="00CA29DF"/>
    <w:rsid w:val="00CB3525"/>
    <w:rsid w:val="00CC5924"/>
    <w:rsid w:val="00CC6540"/>
    <w:rsid w:val="00CC6D3B"/>
    <w:rsid w:val="00CD353F"/>
    <w:rsid w:val="00CD5889"/>
    <w:rsid w:val="00CD66FD"/>
    <w:rsid w:val="00CD79DD"/>
    <w:rsid w:val="00CE2B0F"/>
    <w:rsid w:val="00CE36D5"/>
    <w:rsid w:val="00CF468E"/>
    <w:rsid w:val="00CF550D"/>
    <w:rsid w:val="00D02B72"/>
    <w:rsid w:val="00D03C06"/>
    <w:rsid w:val="00D071A7"/>
    <w:rsid w:val="00D13591"/>
    <w:rsid w:val="00D15712"/>
    <w:rsid w:val="00D15C90"/>
    <w:rsid w:val="00D21E17"/>
    <w:rsid w:val="00D32701"/>
    <w:rsid w:val="00D32D78"/>
    <w:rsid w:val="00D33C54"/>
    <w:rsid w:val="00D37F5D"/>
    <w:rsid w:val="00D42184"/>
    <w:rsid w:val="00D43805"/>
    <w:rsid w:val="00D55CBA"/>
    <w:rsid w:val="00D65349"/>
    <w:rsid w:val="00D74C81"/>
    <w:rsid w:val="00D81143"/>
    <w:rsid w:val="00D85EDE"/>
    <w:rsid w:val="00D8637A"/>
    <w:rsid w:val="00D87D72"/>
    <w:rsid w:val="00D92040"/>
    <w:rsid w:val="00D955A4"/>
    <w:rsid w:val="00D95C15"/>
    <w:rsid w:val="00D976B9"/>
    <w:rsid w:val="00DA1DE6"/>
    <w:rsid w:val="00DA4203"/>
    <w:rsid w:val="00DA5A0A"/>
    <w:rsid w:val="00DB4CA3"/>
    <w:rsid w:val="00DB4F6C"/>
    <w:rsid w:val="00DB7C5C"/>
    <w:rsid w:val="00DC0385"/>
    <w:rsid w:val="00DC1ACE"/>
    <w:rsid w:val="00DC1D65"/>
    <w:rsid w:val="00DC3251"/>
    <w:rsid w:val="00DC3F86"/>
    <w:rsid w:val="00DC6798"/>
    <w:rsid w:val="00DD28FE"/>
    <w:rsid w:val="00DD4F51"/>
    <w:rsid w:val="00DD58F4"/>
    <w:rsid w:val="00DD6CDD"/>
    <w:rsid w:val="00DE26DC"/>
    <w:rsid w:val="00DE3DD7"/>
    <w:rsid w:val="00DE5267"/>
    <w:rsid w:val="00DF5FA7"/>
    <w:rsid w:val="00DF71F1"/>
    <w:rsid w:val="00DF7433"/>
    <w:rsid w:val="00E00F6B"/>
    <w:rsid w:val="00E0573E"/>
    <w:rsid w:val="00E110EB"/>
    <w:rsid w:val="00E110F9"/>
    <w:rsid w:val="00E11A7A"/>
    <w:rsid w:val="00E12C00"/>
    <w:rsid w:val="00E147DC"/>
    <w:rsid w:val="00E27948"/>
    <w:rsid w:val="00E3279D"/>
    <w:rsid w:val="00E339E7"/>
    <w:rsid w:val="00E35A32"/>
    <w:rsid w:val="00E36026"/>
    <w:rsid w:val="00E373FC"/>
    <w:rsid w:val="00E40000"/>
    <w:rsid w:val="00E47319"/>
    <w:rsid w:val="00E54210"/>
    <w:rsid w:val="00E6127D"/>
    <w:rsid w:val="00E65094"/>
    <w:rsid w:val="00E66A11"/>
    <w:rsid w:val="00E73E37"/>
    <w:rsid w:val="00E7579F"/>
    <w:rsid w:val="00E77599"/>
    <w:rsid w:val="00E801F4"/>
    <w:rsid w:val="00E8092B"/>
    <w:rsid w:val="00E80EAF"/>
    <w:rsid w:val="00E8182C"/>
    <w:rsid w:val="00E84D82"/>
    <w:rsid w:val="00E855D3"/>
    <w:rsid w:val="00E857B7"/>
    <w:rsid w:val="00E954E2"/>
    <w:rsid w:val="00EA2321"/>
    <w:rsid w:val="00EB1A93"/>
    <w:rsid w:val="00EB26EE"/>
    <w:rsid w:val="00EB2CF6"/>
    <w:rsid w:val="00EB5008"/>
    <w:rsid w:val="00EB5FCA"/>
    <w:rsid w:val="00EB6C88"/>
    <w:rsid w:val="00EB71CD"/>
    <w:rsid w:val="00EB786B"/>
    <w:rsid w:val="00EB7B0C"/>
    <w:rsid w:val="00EC1036"/>
    <w:rsid w:val="00EC1996"/>
    <w:rsid w:val="00EC25DA"/>
    <w:rsid w:val="00EC4954"/>
    <w:rsid w:val="00EC6307"/>
    <w:rsid w:val="00ED3700"/>
    <w:rsid w:val="00ED54F1"/>
    <w:rsid w:val="00ED6320"/>
    <w:rsid w:val="00ED7A93"/>
    <w:rsid w:val="00EE2F51"/>
    <w:rsid w:val="00EE4DFD"/>
    <w:rsid w:val="00EF0E6A"/>
    <w:rsid w:val="00EF6A80"/>
    <w:rsid w:val="00F10A33"/>
    <w:rsid w:val="00F114EF"/>
    <w:rsid w:val="00F12221"/>
    <w:rsid w:val="00F140B7"/>
    <w:rsid w:val="00F15287"/>
    <w:rsid w:val="00F15A7F"/>
    <w:rsid w:val="00F22AB2"/>
    <w:rsid w:val="00F23B9B"/>
    <w:rsid w:val="00F253B4"/>
    <w:rsid w:val="00F2609F"/>
    <w:rsid w:val="00F30239"/>
    <w:rsid w:val="00F3089B"/>
    <w:rsid w:val="00F33259"/>
    <w:rsid w:val="00F3332C"/>
    <w:rsid w:val="00F441F9"/>
    <w:rsid w:val="00F53CDB"/>
    <w:rsid w:val="00F576C5"/>
    <w:rsid w:val="00F60547"/>
    <w:rsid w:val="00F62EA3"/>
    <w:rsid w:val="00F63C80"/>
    <w:rsid w:val="00F6719C"/>
    <w:rsid w:val="00F712E0"/>
    <w:rsid w:val="00F83DD4"/>
    <w:rsid w:val="00F85778"/>
    <w:rsid w:val="00F87151"/>
    <w:rsid w:val="00F905D9"/>
    <w:rsid w:val="00F92509"/>
    <w:rsid w:val="00F969B1"/>
    <w:rsid w:val="00F969E7"/>
    <w:rsid w:val="00F9778A"/>
    <w:rsid w:val="00FA14B3"/>
    <w:rsid w:val="00FA3665"/>
    <w:rsid w:val="00FB0D55"/>
    <w:rsid w:val="00FB230B"/>
    <w:rsid w:val="00FB531F"/>
    <w:rsid w:val="00FB63E9"/>
    <w:rsid w:val="00FC1EE7"/>
    <w:rsid w:val="00FC1FEC"/>
    <w:rsid w:val="00FC47E3"/>
    <w:rsid w:val="00FC768C"/>
    <w:rsid w:val="00FD0560"/>
    <w:rsid w:val="00FD05FD"/>
    <w:rsid w:val="00FD4ADA"/>
    <w:rsid w:val="00FD6294"/>
    <w:rsid w:val="00FD677D"/>
    <w:rsid w:val="00FE0461"/>
    <w:rsid w:val="00FE0C2D"/>
    <w:rsid w:val="00FE0D9F"/>
    <w:rsid w:val="00FE3FCF"/>
    <w:rsid w:val="00FF0854"/>
    <w:rsid w:val="00FF6430"/>
    <w:rsid w:val="00FF6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E8224F-16D7-4AA6-A9B0-6A97A101F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5C5"/>
    <w:rPr>
      <w:sz w:val="24"/>
      <w:szCs w:val="24"/>
    </w:rPr>
  </w:style>
  <w:style w:type="paragraph" w:styleId="1">
    <w:name w:val="heading 1"/>
    <w:basedOn w:val="a"/>
    <w:next w:val="a"/>
    <w:qFormat/>
    <w:pPr>
      <w:keepNext/>
      <w:outlineLvl w:val="0"/>
    </w:pPr>
    <w:rPr>
      <w:rFonts w:ascii="Arial" w:eastAsia="Arial Unicode MS" w:hAnsi="Arial" w:cs="Arial"/>
      <w:b/>
      <w:bCs/>
      <w:color w:val="000000"/>
      <w:sz w:val="20"/>
    </w:rPr>
  </w:style>
  <w:style w:type="paragraph" w:styleId="2">
    <w:name w:val="heading 2"/>
    <w:basedOn w:val="a"/>
    <w:next w:val="a"/>
    <w:qFormat/>
    <w:pPr>
      <w:keepNext/>
      <w:ind w:left="163"/>
      <w:outlineLvl w:val="1"/>
    </w:pPr>
    <w:rPr>
      <w:rFonts w:ascii="Arial" w:eastAsia="Arial Unicode MS" w:hAnsi="Arial" w:cs="Arial"/>
      <w:b/>
      <w:bCs/>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8"/>
      <w:szCs w:val="28"/>
    </w:rPr>
  </w:style>
  <w:style w:type="paragraph" w:styleId="a4">
    <w:name w:val="Balloon Text"/>
    <w:basedOn w:val="a"/>
    <w:semiHidden/>
    <w:rsid w:val="00600351"/>
    <w:rPr>
      <w:rFonts w:ascii="Tahoma" w:hAnsi="Tahoma" w:cs="Tahoma"/>
      <w:sz w:val="16"/>
      <w:szCs w:val="16"/>
    </w:rPr>
  </w:style>
  <w:style w:type="paragraph" w:styleId="a5">
    <w:name w:val="header"/>
    <w:basedOn w:val="a"/>
    <w:rsid w:val="006622F5"/>
    <w:pPr>
      <w:tabs>
        <w:tab w:val="center" w:pos="4677"/>
        <w:tab w:val="right" w:pos="9355"/>
      </w:tabs>
    </w:pPr>
  </w:style>
  <w:style w:type="character" w:styleId="a6">
    <w:name w:val="page number"/>
    <w:basedOn w:val="a0"/>
    <w:rsid w:val="006622F5"/>
  </w:style>
  <w:style w:type="paragraph" w:customStyle="1" w:styleId="ConsPlusNormal">
    <w:name w:val="ConsPlusNormal"/>
    <w:link w:val="ConsPlusNormal0"/>
    <w:qFormat/>
    <w:rsid w:val="00C00748"/>
    <w:pPr>
      <w:widowControl w:val="0"/>
      <w:autoSpaceDE w:val="0"/>
      <w:autoSpaceDN w:val="0"/>
      <w:adjustRightInd w:val="0"/>
    </w:pPr>
    <w:rPr>
      <w:rFonts w:ascii="Arial" w:hAnsi="Arial" w:cs="Arial"/>
    </w:rPr>
  </w:style>
  <w:style w:type="character" w:customStyle="1" w:styleId="ConsPlusNormal0">
    <w:name w:val="ConsPlusNormal Знак"/>
    <w:link w:val="ConsPlusNormal"/>
    <w:locked/>
    <w:rsid w:val="00C00748"/>
    <w:rPr>
      <w:rFonts w:ascii="Arial" w:hAnsi="Arial" w:cs="Arial"/>
    </w:rPr>
  </w:style>
  <w:style w:type="table" w:styleId="a7">
    <w:name w:val="Table Grid"/>
    <w:basedOn w:val="a1"/>
    <w:rsid w:val="00531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7"/>
    <w:rsid w:val="00A64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36773D"/>
    <w:pPr>
      <w:spacing w:before="100" w:beforeAutospacing="1" w:after="100" w:afterAutospacing="1"/>
    </w:pPr>
  </w:style>
  <w:style w:type="character" w:styleId="a9">
    <w:name w:val="annotation reference"/>
    <w:basedOn w:val="a0"/>
    <w:semiHidden/>
    <w:unhideWhenUsed/>
    <w:rsid w:val="00AC0E26"/>
    <w:rPr>
      <w:sz w:val="16"/>
      <w:szCs w:val="16"/>
    </w:rPr>
  </w:style>
  <w:style w:type="paragraph" w:styleId="aa">
    <w:name w:val="annotation text"/>
    <w:basedOn w:val="a"/>
    <w:link w:val="ab"/>
    <w:semiHidden/>
    <w:unhideWhenUsed/>
    <w:rsid w:val="00AC0E26"/>
    <w:rPr>
      <w:sz w:val="20"/>
      <w:szCs w:val="20"/>
    </w:rPr>
  </w:style>
  <w:style w:type="character" w:customStyle="1" w:styleId="ab">
    <w:name w:val="Текст примечания Знак"/>
    <w:basedOn w:val="a0"/>
    <w:link w:val="aa"/>
    <w:semiHidden/>
    <w:rsid w:val="00AC0E26"/>
  </w:style>
  <w:style w:type="paragraph" w:styleId="ac">
    <w:name w:val="annotation subject"/>
    <w:basedOn w:val="aa"/>
    <w:next w:val="aa"/>
    <w:link w:val="ad"/>
    <w:semiHidden/>
    <w:unhideWhenUsed/>
    <w:rsid w:val="00AC0E26"/>
    <w:rPr>
      <w:b/>
      <w:bCs/>
    </w:rPr>
  </w:style>
  <w:style w:type="character" w:customStyle="1" w:styleId="ad">
    <w:name w:val="Тема примечания Знак"/>
    <w:basedOn w:val="ab"/>
    <w:link w:val="ac"/>
    <w:semiHidden/>
    <w:rsid w:val="00AC0E26"/>
    <w:rPr>
      <w:b/>
      <w:bCs/>
    </w:rPr>
  </w:style>
  <w:style w:type="paragraph" w:styleId="ae">
    <w:name w:val="footnote text"/>
    <w:basedOn w:val="a"/>
    <w:link w:val="af"/>
    <w:semiHidden/>
    <w:unhideWhenUsed/>
    <w:rsid w:val="004F7936"/>
    <w:rPr>
      <w:sz w:val="20"/>
      <w:szCs w:val="20"/>
    </w:rPr>
  </w:style>
  <w:style w:type="character" w:customStyle="1" w:styleId="af">
    <w:name w:val="Текст сноски Знак"/>
    <w:basedOn w:val="a0"/>
    <w:link w:val="ae"/>
    <w:semiHidden/>
    <w:rsid w:val="004F7936"/>
  </w:style>
  <w:style w:type="character" w:styleId="af0">
    <w:name w:val="footnote reference"/>
    <w:basedOn w:val="a0"/>
    <w:semiHidden/>
    <w:unhideWhenUsed/>
    <w:rsid w:val="004F79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07139">
      <w:bodyDiv w:val="1"/>
      <w:marLeft w:val="0"/>
      <w:marRight w:val="0"/>
      <w:marTop w:val="0"/>
      <w:marBottom w:val="0"/>
      <w:divBdr>
        <w:top w:val="none" w:sz="0" w:space="0" w:color="auto"/>
        <w:left w:val="none" w:sz="0" w:space="0" w:color="auto"/>
        <w:bottom w:val="none" w:sz="0" w:space="0" w:color="auto"/>
        <w:right w:val="none" w:sz="0" w:space="0" w:color="auto"/>
      </w:divBdr>
    </w:div>
    <w:div w:id="115759420">
      <w:bodyDiv w:val="1"/>
      <w:marLeft w:val="0"/>
      <w:marRight w:val="0"/>
      <w:marTop w:val="0"/>
      <w:marBottom w:val="0"/>
      <w:divBdr>
        <w:top w:val="none" w:sz="0" w:space="0" w:color="auto"/>
        <w:left w:val="none" w:sz="0" w:space="0" w:color="auto"/>
        <w:bottom w:val="none" w:sz="0" w:space="0" w:color="auto"/>
        <w:right w:val="none" w:sz="0" w:space="0" w:color="auto"/>
      </w:divBdr>
    </w:div>
    <w:div w:id="142242211">
      <w:bodyDiv w:val="1"/>
      <w:marLeft w:val="0"/>
      <w:marRight w:val="0"/>
      <w:marTop w:val="0"/>
      <w:marBottom w:val="0"/>
      <w:divBdr>
        <w:top w:val="none" w:sz="0" w:space="0" w:color="auto"/>
        <w:left w:val="none" w:sz="0" w:space="0" w:color="auto"/>
        <w:bottom w:val="none" w:sz="0" w:space="0" w:color="auto"/>
        <w:right w:val="none" w:sz="0" w:space="0" w:color="auto"/>
      </w:divBdr>
    </w:div>
    <w:div w:id="248320743">
      <w:bodyDiv w:val="1"/>
      <w:marLeft w:val="0"/>
      <w:marRight w:val="0"/>
      <w:marTop w:val="0"/>
      <w:marBottom w:val="0"/>
      <w:divBdr>
        <w:top w:val="none" w:sz="0" w:space="0" w:color="auto"/>
        <w:left w:val="none" w:sz="0" w:space="0" w:color="auto"/>
        <w:bottom w:val="none" w:sz="0" w:space="0" w:color="auto"/>
        <w:right w:val="none" w:sz="0" w:space="0" w:color="auto"/>
      </w:divBdr>
    </w:div>
    <w:div w:id="272442431">
      <w:bodyDiv w:val="1"/>
      <w:marLeft w:val="0"/>
      <w:marRight w:val="0"/>
      <w:marTop w:val="0"/>
      <w:marBottom w:val="0"/>
      <w:divBdr>
        <w:top w:val="none" w:sz="0" w:space="0" w:color="auto"/>
        <w:left w:val="none" w:sz="0" w:space="0" w:color="auto"/>
        <w:bottom w:val="none" w:sz="0" w:space="0" w:color="auto"/>
        <w:right w:val="none" w:sz="0" w:space="0" w:color="auto"/>
      </w:divBdr>
    </w:div>
    <w:div w:id="293220753">
      <w:bodyDiv w:val="1"/>
      <w:marLeft w:val="0"/>
      <w:marRight w:val="0"/>
      <w:marTop w:val="0"/>
      <w:marBottom w:val="0"/>
      <w:divBdr>
        <w:top w:val="none" w:sz="0" w:space="0" w:color="auto"/>
        <w:left w:val="none" w:sz="0" w:space="0" w:color="auto"/>
        <w:bottom w:val="none" w:sz="0" w:space="0" w:color="auto"/>
        <w:right w:val="none" w:sz="0" w:space="0" w:color="auto"/>
      </w:divBdr>
    </w:div>
    <w:div w:id="423842940">
      <w:bodyDiv w:val="1"/>
      <w:marLeft w:val="0"/>
      <w:marRight w:val="0"/>
      <w:marTop w:val="0"/>
      <w:marBottom w:val="0"/>
      <w:divBdr>
        <w:top w:val="none" w:sz="0" w:space="0" w:color="auto"/>
        <w:left w:val="none" w:sz="0" w:space="0" w:color="auto"/>
        <w:bottom w:val="none" w:sz="0" w:space="0" w:color="auto"/>
        <w:right w:val="none" w:sz="0" w:space="0" w:color="auto"/>
      </w:divBdr>
    </w:div>
    <w:div w:id="425619031">
      <w:bodyDiv w:val="1"/>
      <w:marLeft w:val="0"/>
      <w:marRight w:val="0"/>
      <w:marTop w:val="0"/>
      <w:marBottom w:val="0"/>
      <w:divBdr>
        <w:top w:val="none" w:sz="0" w:space="0" w:color="auto"/>
        <w:left w:val="none" w:sz="0" w:space="0" w:color="auto"/>
        <w:bottom w:val="none" w:sz="0" w:space="0" w:color="auto"/>
        <w:right w:val="none" w:sz="0" w:space="0" w:color="auto"/>
      </w:divBdr>
    </w:div>
    <w:div w:id="442656015">
      <w:bodyDiv w:val="1"/>
      <w:marLeft w:val="0"/>
      <w:marRight w:val="0"/>
      <w:marTop w:val="0"/>
      <w:marBottom w:val="0"/>
      <w:divBdr>
        <w:top w:val="none" w:sz="0" w:space="0" w:color="auto"/>
        <w:left w:val="none" w:sz="0" w:space="0" w:color="auto"/>
        <w:bottom w:val="none" w:sz="0" w:space="0" w:color="auto"/>
        <w:right w:val="none" w:sz="0" w:space="0" w:color="auto"/>
      </w:divBdr>
    </w:div>
    <w:div w:id="513803645">
      <w:bodyDiv w:val="1"/>
      <w:marLeft w:val="0"/>
      <w:marRight w:val="0"/>
      <w:marTop w:val="0"/>
      <w:marBottom w:val="0"/>
      <w:divBdr>
        <w:top w:val="none" w:sz="0" w:space="0" w:color="auto"/>
        <w:left w:val="none" w:sz="0" w:space="0" w:color="auto"/>
        <w:bottom w:val="none" w:sz="0" w:space="0" w:color="auto"/>
        <w:right w:val="none" w:sz="0" w:space="0" w:color="auto"/>
      </w:divBdr>
    </w:div>
    <w:div w:id="518668194">
      <w:bodyDiv w:val="1"/>
      <w:marLeft w:val="0"/>
      <w:marRight w:val="0"/>
      <w:marTop w:val="0"/>
      <w:marBottom w:val="0"/>
      <w:divBdr>
        <w:top w:val="none" w:sz="0" w:space="0" w:color="auto"/>
        <w:left w:val="none" w:sz="0" w:space="0" w:color="auto"/>
        <w:bottom w:val="none" w:sz="0" w:space="0" w:color="auto"/>
        <w:right w:val="none" w:sz="0" w:space="0" w:color="auto"/>
      </w:divBdr>
    </w:div>
    <w:div w:id="547761252">
      <w:bodyDiv w:val="1"/>
      <w:marLeft w:val="0"/>
      <w:marRight w:val="0"/>
      <w:marTop w:val="0"/>
      <w:marBottom w:val="0"/>
      <w:divBdr>
        <w:top w:val="none" w:sz="0" w:space="0" w:color="auto"/>
        <w:left w:val="none" w:sz="0" w:space="0" w:color="auto"/>
        <w:bottom w:val="none" w:sz="0" w:space="0" w:color="auto"/>
        <w:right w:val="none" w:sz="0" w:space="0" w:color="auto"/>
      </w:divBdr>
    </w:div>
    <w:div w:id="553660612">
      <w:bodyDiv w:val="1"/>
      <w:marLeft w:val="0"/>
      <w:marRight w:val="0"/>
      <w:marTop w:val="0"/>
      <w:marBottom w:val="0"/>
      <w:divBdr>
        <w:top w:val="none" w:sz="0" w:space="0" w:color="auto"/>
        <w:left w:val="none" w:sz="0" w:space="0" w:color="auto"/>
        <w:bottom w:val="none" w:sz="0" w:space="0" w:color="auto"/>
        <w:right w:val="none" w:sz="0" w:space="0" w:color="auto"/>
      </w:divBdr>
    </w:div>
    <w:div w:id="574435727">
      <w:bodyDiv w:val="1"/>
      <w:marLeft w:val="0"/>
      <w:marRight w:val="0"/>
      <w:marTop w:val="0"/>
      <w:marBottom w:val="0"/>
      <w:divBdr>
        <w:top w:val="none" w:sz="0" w:space="0" w:color="auto"/>
        <w:left w:val="none" w:sz="0" w:space="0" w:color="auto"/>
        <w:bottom w:val="none" w:sz="0" w:space="0" w:color="auto"/>
        <w:right w:val="none" w:sz="0" w:space="0" w:color="auto"/>
      </w:divBdr>
    </w:div>
    <w:div w:id="624119528">
      <w:bodyDiv w:val="1"/>
      <w:marLeft w:val="0"/>
      <w:marRight w:val="0"/>
      <w:marTop w:val="0"/>
      <w:marBottom w:val="0"/>
      <w:divBdr>
        <w:top w:val="none" w:sz="0" w:space="0" w:color="auto"/>
        <w:left w:val="none" w:sz="0" w:space="0" w:color="auto"/>
        <w:bottom w:val="none" w:sz="0" w:space="0" w:color="auto"/>
        <w:right w:val="none" w:sz="0" w:space="0" w:color="auto"/>
      </w:divBdr>
    </w:div>
    <w:div w:id="691371739">
      <w:bodyDiv w:val="1"/>
      <w:marLeft w:val="0"/>
      <w:marRight w:val="0"/>
      <w:marTop w:val="0"/>
      <w:marBottom w:val="0"/>
      <w:divBdr>
        <w:top w:val="none" w:sz="0" w:space="0" w:color="auto"/>
        <w:left w:val="none" w:sz="0" w:space="0" w:color="auto"/>
        <w:bottom w:val="none" w:sz="0" w:space="0" w:color="auto"/>
        <w:right w:val="none" w:sz="0" w:space="0" w:color="auto"/>
      </w:divBdr>
    </w:div>
    <w:div w:id="801267575">
      <w:bodyDiv w:val="1"/>
      <w:marLeft w:val="0"/>
      <w:marRight w:val="0"/>
      <w:marTop w:val="0"/>
      <w:marBottom w:val="0"/>
      <w:divBdr>
        <w:top w:val="none" w:sz="0" w:space="0" w:color="auto"/>
        <w:left w:val="none" w:sz="0" w:space="0" w:color="auto"/>
        <w:bottom w:val="none" w:sz="0" w:space="0" w:color="auto"/>
        <w:right w:val="none" w:sz="0" w:space="0" w:color="auto"/>
      </w:divBdr>
    </w:div>
    <w:div w:id="820343021">
      <w:bodyDiv w:val="1"/>
      <w:marLeft w:val="0"/>
      <w:marRight w:val="0"/>
      <w:marTop w:val="0"/>
      <w:marBottom w:val="0"/>
      <w:divBdr>
        <w:top w:val="none" w:sz="0" w:space="0" w:color="auto"/>
        <w:left w:val="none" w:sz="0" w:space="0" w:color="auto"/>
        <w:bottom w:val="none" w:sz="0" w:space="0" w:color="auto"/>
        <w:right w:val="none" w:sz="0" w:space="0" w:color="auto"/>
      </w:divBdr>
    </w:div>
    <w:div w:id="857621225">
      <w:bodyDiv w:val="1"/>
      <w:marLeft w:val="0"/>
      <w:marRight w:val="0"/>
      <w:marTop w:val="0"/>
      <w:marBottom w:val="0"/>
      <w:divBdr>
        <w:top w:val="none" w:sz="0" w:space="0" w:color="auto"/>
        <w:left w:val="none" w:sz="0" w:space="0" w:color="auto"/>
        <w:bottom w:val="none" w:sz="0" w:space="0" w:color="auto"/>
        <w:right w:val="none" w:sz="0" w:space="0" w:color="auto"/>
      </w:divBdr>
    </w:div>
    <w:div w:id="904947716">
      <w:bodyDiv w:val="1"/>
      <w:marLeft w:val="0"/>
      <w:marRight w:val="0"/>
      <w:marTop w:val="0"/>
      <w:marBottom w:val="0"/>
      <w:divBdr>
        <w:top w:val="none" w:sz="0" w:space="0" w:color="auto"/>
        <w:left w:val="none" w:sz="0" w:space="0" w:color="auto"/>
        <w:bottom w:val="none" w:sz="0" w:space="0" w:color="auto"/>
        <w:right w:val="none" w:sz="0" w:space="0" w:color="auto"/>
      </w:divBdr>
    </w:div>
    <w:div w:id="921184489">
      <w:bodyDiv w:val="1"/>
      <w:marLeft w:val="0"/>
      <w:marRight w:val="0"/>
      <w:marTop w:val="0"/>
      <w:marBottom w:val="0"/>
      <w:divBdr>
        <w:top w:val="none" w:sz="0" w:space="0" w:color="auto"/>
        <w:left w:val="none" w:sz="0" w:space="0" w:color="auto"/>
        <w:bottom w:val="none" w:sz="0" w:space="0" w:color="auto"/>
        <w:right w:val="none" w:sz="0" w:space="0" w:color="auto"/>
      </w:divBdr>
    </w:div>
    <w:div w:id="937449721">
      <w:bodyDiv w:val="1"/>
      <w:marLeft w:val="0"/>
      <w:marRight w:val="0"/>
      <w:marTop w:val="0"/>
      <w:marBottom w:val="0"/>
      <w:divBdr>
        <w:top w:val="none" w:sz="0" w:space="0" w:color="auto"/>
        <w:left w:val="none" w:sz="0" w:space="0" w:color="auto"/>
        <w:bottom w:val="none" w:sz="0" w:space="0" w:color="auto"/>
        <w:right w:val="none" w:sz="0" w:space="0" w:color="auto"/>
      </w:divBdr>
    </w:div>
    <w:div w:id="939214455">
      <w:bodyDiv w:val="1"/>
      <w:marLeft w:val="0"/>
      <w:marRight w:val="0"/>
      <w:marTop w:val="0"/>
      <w:marBottom w:val="0"/>
      <w:divBdr>
        <w:top w:val="none" w:sz="0" w:space="0" w:color="auto"/>
        <w:left w:val="none" w:sz="0" w:space="0" w:color="auto"/>
        <w:bottom w:val="none" w:sz="0" w:space="0" w:color="auto"/>
        <w:right w:val="none" w:sz="0" w:space="0" w:color="auto"/>
      </w:divBdr>
    </w:div>
    <w:div w:id="941107030">
      <w:bodyDiv w:val="1"/>
      <w:marLeft w:val="0"/>
      <w:marRight w:val="0"/>
      <w:marTop w:val="0"/>
      <w:marBottom w:val="0"/>
      <w:divBdr>
        <w:top w:val="none" w:sz="0" w:space="0" w:color="auto"/>
        <w:left w:val="none" w:sz="0" w:space="0" w:color="auto"/>
        <w:bottom w:val="none" w:sz="0" w:space="0" w:color="auto"/>
        <w:right w:val="none" w:sz="0" w:space="0" w:color="auto"/>
      </w:divBdr>
    </w:div>
    <w:div w:id="942761840">
      <w:bodyDiv w:val="1"/>
      <w:marLeft w:val="0"/>
      <w:marRight w:val="0"/>
      <w:marTop w:val="0"/>
      <w:marBottom w:val="0"/>
      <w:divBdr>
        <w:top w:val="none" w:sz="0" w:space="0" w:color="auto"/>
        <w:left w:val="none" w:sz="0" w:space="0" w:color="auto"/>
        <w:bottom w:val="none" w:sz="0" w:space="0" w:color="auto"/>
        <w:right w:val="none" w:sz="0" w:space="0" w:color="auto"/>
      </w:divBdr>
    </w:div>
    <w:div w:id="1023746155">
      <w:bodyDiv w:val="1"/>
      <w:marLeft w:val="0"/>
      <w:marRight w:val="0"/>
      <w:marTop w:val="0"/>
      <w:marBottom w:val="0"/>
      <w:divBdr>
        <w:top w:val="none" w:sz="0" w:space="0" w:color="auto"/>
        <w:left w:val="none" w:sz="0" w:space="0" w:color="auto"/>
        <w:bottom w:val="none" w:sz="0" w:space="0" w:color="auto"/>
        <w:right w:val="none" w:sz="0" w:space="0" w:color="auto"/>
      </w:divBdr>
    </w:div>
    <w:div w:id="1042249973">
      <w:bodyDiv w:val="1"/>
      <w:marLeft w:val="0"/>
      <w:marRight w:val="0"/>
      <w:marTop w:val="0"/>
      <w:marBottom w:val="0"/>
      <w:divBdr>
        <w:top w:val="none" w:sz="0" w:space="0" w:color="auto"/>
        <w:left w:val="none" w:sz="0" w:space="0" w:color="auto"/>
        <w:bottom w:val="none" w:sz="0" w:space="0" w:color="auto"/>
        <w:right w:val="none" w:sz="0" w:space="0" w:color="auto"/>
      </w:divBdr>
    </w:div>
    <w:div w:id="1059206521">
      <w:bodyDiv w:val="1"/>
      <w:marLeft w:val="0"/>
      <w:marRight w:val="0"/>
      <w:marTop w:val="0"/>
      <w:marBottom w:val="0"/>
      <w:divBdr>
        <w:top w:val="none" w:sz="0" w:space="0" w:color="auto"/>
        <w:left w:val="none" w:sz="0" w:space="0" w:color="auto"/>
        <w:bottom w:val="none" w:sz="0" w:space="0" w:color="auto"/>
        <w:right w:val="none" w:sz="0" w:space="0" w:color="auto"/>
      </w:divBdr>
    </w:div>
    <w:div w:id="1156066924">
      <w:bodyDiv w:val="1"/>
      <w:marLeft w:val="0"/>
      <w:marRight w:val="0"/>
      <w:marTop w:val="0"/>
      <w:marBottom w:val="0"/>
      <w:divBdr>
        <w:top w:val="none" w:sz="0" w:space="0" w:color="auto"/>
        <w:left w:val="none" w:sz="0" w:space="0" w:color="auto"/>
        <w:bottom w:val="none" w:sz="0" w:space="0" w:color="auto"/>
        <w:right w:val="none" w:sz="0" w:space="0" w:color="auto"/>
      </w:divBdr>
    </w:div>
    <w:div w:id="1163400872">
      <w:bodyDiv w:val="1"/>
      <w:marLeft w:val="0"/>
      <w:marRight w:val="0"/>
      <w:marTop w:val="0"/>
      <w:marBottom w:val="0"/>
      <w:divBdr>
        <w:top w:val="none" w:sz="0" w:space="0" w:color="auto"/>
        <w:left w:val="none" w:sz="0" w:space="0" w:color="auto"/>
        <w:bottom w:val="none" w:sz="0" w:space="0" w:color="auto"/>
        <w:right w:val="none" w:sz="0" w:space="0" w:color="auto"/>
      </w:divBdr>
    </w:div>
    <w:div w:id="1228688215">
      <w:bodyDiv w:val="1"/>
      <w:marLeft w:val="0"/>
      <w:marRight w:val="0"/>
      <w:marTop w:val="0"/>
      <w:marBottom w:val="0"/>
      <w:divBdr>
        <w:top w:val="none" w:sz="0" w:space="0" w:color="auto"/>
        <w:left w:val="none" w:sz="0" w:space="0" w:color="auto"/>
        <w:bottom w:val="none" w:sz="0" w:space="0" w:color="auto"/>
        <w:right w:val="none" w:sz="0" w:space="0" w:color="auto"/>
      </w:divBdr>
    </w:div>
    <w:div w:id="1239361777">
      <w:bodyDiv w:val="1"/>
      <w:marLeft w:val="0"/>
      <w:marRight w:val="0"/>
      <w:marTop w:val="0"/>
      <w:marBottom w:val="0"/>
      <w:divBdr>
        <w:top w:val="none" w:sz="0" w:space="0" w:color="auto"/>
        <w:left w:val="none" w:sz="0" w:space="0" w:color="auto"/>
        <w:bottom w:val="none" w:sz="0" w:space="0" w:color="auto"/>
        <w:right w:val="none" w:sz="0" w:space="0" w:color="auto"/>
      </w:divBdr>
    </w:div>
    <w:div w:id="1250239969">
      <w:bodyDiv w:val="1"/>
      <w:marLeft w:val="0"/>
      <w:marRight w:val="0"/>
      <w:marTop w:val="0"/>
      <w:marBottom w:val="0"/>
      <w:divBdr>
        <w:top w:val="none" w:sz="0" w:space="0" w:color="auto"/>
        <w:left w:val="none" w:sz="0" w:space="0" w:color="auto"/>
        <w:bottom w:val="none" w:sz="0" w:space="0" w:color="auto"/>
        <w:right w:val="none" w:sz="0" w:space="0" w:color="auto"/>
      </w:divBdr>
    </w:div>
    <w:div w:id="1256207076">
      <w:bodyDiv w:val="1"/>
      <w:marLeft w:val="0"/>
      <w:marRight w:val="0"/>
      <w:marTop w:val="0"/>
      <w:marBottom w:val="0"/>
      <w:divBdr>
        <w:top w:val="none" w:sz="0" w:space="0" w:color="auto"/>
        <w:left w:val="none" w:sz="0" w:space="0" w:color="auto"/>
        <w:bottom w:val="none" w:sz="0" w:space="0" w:color="auto"/>
        <w:right w:val="none" w:sz="0" w:space="0" w:color="auto"/>
      </w:divBdr>
    </w:div>
    <w:div w:id="1279027027">
      <w:bodyDiv w:val="1"/>
      <w:marLeft w:val="0"/>
      <w:marRight w:val="0"/>
      <w:marTop w:val="0"/>
      <w:marBottom w:val="0"/>
      <w:divBdr>
        <w:top w:val="none" w:sz="0" w:space="0" w:color="auto"/>
        <w:left w:val="none" w:sz="0" w:space="0" w:color="auto"/>
        <w:bottom w:val="none" w:sz="0" w:space="0" w:color="auto"/>
        <w:right w:val="none" w:sz="0" w:space="0" w:color="auto"/>
      </w:divBdr>
    </w:div>
    <w:div w:id="1295795525">
      <w:bodyDiv w:val="1"/>
      <w:marLeft w:val="0"/>
      <w:marRight w:val="0"/>
      <w:marTop w:val="0"/>
      <w:marBottom w:val="0"/>
      <w:divBdr>
        <w:top w:val="none" w:sz="0" w:space="0" w:color="auto"/>
        <w:left w:val="none" w:sz="0" w:space="0" w:color="auto"/>
        <w:bottom w:val="none" w:sz="0" w:space="0" w:color="auto"/>
        <w:right w:val="none" w:sz="0" w:space="0" w:color="auto"/>
      </w:divBdr>
    </w:div>
    <w:div w:id="1310743857">
      <w:bodyDiv w:val="1"/>
      <w:marLeft w:val="0"/>
      <w:marRight w:val="0"/>
      <w:marTop w:val="0"/>
      <w:marBottom w:val="0"/>
      <w:divBdr>
        <w:top w:val="none" w:sz="0" w:space="0" w:color="auto"/>
        <w:left w:val="none" w:sz="0" w:space="0" w:color="auto"/>
        <w:bottom w:val="none" w:sz="0" w:space="0" w:color="auto"/>
        <w:right w:val="none" w:sz="0" w:space="0" w:color="auto"/>
      </w:divBdr>
    </w:div>
    <w:div w:id="1333947689">
      <w:bodyDiv w:val="1"/>
      <w:marLeft w:val="0"/>
      <w:marRight w:val="0"/>
      <w:marTop w:val="0"/>
      <w:marBottom w:val="0"/>
      <w:divBdr>
        <w:top w:val="none" w:sz="0" w:space="0" w:color="auto"/>
        <w:left w:val="none" w:sz="0" w:space="0" w:color="auto"/>
        <w:bottom w:val="none" w:sz="0" w:space="0" w:color="auto"/>
        <w:right w:val="none" w:sz="0" w:space="0" w:color="auto"/>
      </w:divBdr>
    </w:div>
    <w:div w:id="1346329030">
      <w:bodyDiv w:val="1"/>
      <w:marLeft w:val="0"/>
      <w:marRight w:val="0"/>
      <w:marTop w:val="0"/>
      <w:marBottom w:val="0"/>
      <w:divBdr>
        <w:top w:val="none" w:sz="0" w:space="0" w:color="auto"/>
        <w:left w:val="none" w:sz="0" w:space="0" w:color="auto"/>
        <w:bottom w:val="none" w:sz="0" w:space="0" w:color="auto"/>
        <w:right w:val="none" w:sz="0" w:space="0" w:color="auto"/>
      </w:divBdr>
    </w:div>
    <w:div w:id="1358892210">
      <w:bodyDiv w:val="1"/>
      <w:marLeft w:val="0"/>
      <w:marRight w:val="0"/>
      <w:marTop w:val="0"/>
      <w:marBottom w:val="0"/>
      <w:divBdr>
        <w:top w:val="none" w:sz="0" w:space="0" w:color="auto"/>
        <w:left w:val="none" w:sz="0" w:space="0" w:color="auto"/>
        <w:bottom w:val="none" w:sz="0" w:space="0" w:color="auto"/>
        <w:right w:val="none" w:sz="0" w:space="0" w:color="auto"/>
      </w:divBdr>
    </w:div>
    <w:div w:id="1363826685">
      <w:bodyDiv w:val="1"/>
      <w:marLeft w:val="0"/>
      <w:marRight w:val="0"/>
      <w:marTop w:val="0"/>
      <w:marBottom w:val="0"/>
      <w:divBdr>
        <w:top w:val="none" w:sz="0" w:space="0" w:color="auto"/>
        <w:left w:val="none" w:sz="0" w:space="0" w:color="auto"/>
        <w:bottom w:val="none" w:sz="0" w:space="0" w:color="auto"/>
        <w:right w:val="none" w:sz="0" w:space="0" w:color="auto"/>
      </w:divBdr>
    </w:div>
    <w:div w:id="1441025827">
      <w:bodyDiv w:val="1"/>
      <w:marLeft w:val="0"/>
      <w:marRight w:val="0"/>
      <w:marTop w:val="0"/>
      <w:marBottom w:val="0"/>
      <w:divBdr>
        <w:top w:val="none" w:sz="0" w:space="0" w:color="auto"/>
        <w:left w:val="none" w:sz="0" w:space="0" w:color="auto"/>
        <w:bottom w:val="none" w:sz="0" w:space="0" w:color="auto"/>
        <w:right w:val="none" w:sz="0" w:space="0" w:color="auto"/>
      </w:divBdr>
    </w:div>
    <w:div w:id="1463839789">
      <w:bodyDiv w:val="1"/>
      <w:marLeft w:val="0"/>
      <w:marRight w:val="0"/>
      <w:marTop w:val="0"/>
      <w:marBottom w:val="0"/>
      <w:divBdr>
        <w:top w:val="none" w:sz="0" w:space="0" w:color="auto"/>
        <w:left w:val="none" w:sz="0" w:space="0" w:color="auto"/>
        <w:bottom w:val="none" w:sz="0" w:space="0" w:color="auto"/>
        <w:right w:val="none" w:sz="0" w:space="0" w:color="auto"/>
      </w:divBdr>
    </w:div>
    <w:div w:id="1478572004">
      <w:bodyDiv w:val="1"/>
      <w:marLeft w:val="0"/>
      <w:marRight w:val="0"/>
      <w:marTop w:val="0"/>
      <w:marBottom w:val="0"/>
      <w:divBdr>
        <w:top w:val="none" w:sz="0" w:space="0" w:color="auto"/>
        <w:left w:val="none" w:sz="0" w:space="0" w:color="auto"/>
        <w:bottom w:val="none" w:sz="0" w:space="0" w:color="auto"/>
        <w:right w:val="none" w:sz="0" w:space="0" w:color="auto"/>
      </w:divBdr>
    </w:div>
    <w:div w:id="1481924673">
      <w:bodyDiv w:val="1"/>
      <w:marLeft w:val="0"/>
      <w:marRight w:val="0"/>
      <w:marTop w:val="0"/>
      <w:marBottom w:val="0"/>
      <w:divBdr>
        <w:top w:val="none" w:sz="0" w:space="0" w:color="auto"/>
        <w:left w:val="none" w:sz="0" w:space="0" w:color="auto"/>
        <w:bottom w:val="none" w:sz="0" w:space="0" w:color="auto"/>
        <w:right w:val="none" w:sz="0" w:space="0" w:color="auto"/>
      </w:divBdr>
    </w:div>
    <w:div w:id="1495802321">
      <w:bodyDiv w:val="1"/>
      <w:marLeft w:val="0"/>
      <w:marRight w:val="0"/>
      <w:marTop w:val="0"/>
      <w:marBottom w:val="0"/>
      <w:divBdr>
        <w:top w:val="none" w:sz="0" w:space="0" w:color="auto"/>
        <w:left w:val="none" w:sz="0" w:space="0" w:color="auto"/>
        <w:bottom w:val="none" w:sz="0" w:space="0" w:color="auto"/>
        <w:right w:val="none" w:sz="0" w:space="0" w:color="auto"/>
      </w:divBdr>
    </w:div>
    <w:div w:id="1500078219">
      <w:bodyDiv w:val="1"/>
      <w:marLeft w:val="0"/>
      <w:marRight w:val="0"/>
      <w:marTop w:val="0"/>
      <w:marBottom w:val="0"/>
      <w:divBdr>
        <w:top w:val="none" w:sz="0" w:space="0" w:color="auto"/>
        <w:left w:val="none" w:sz="0" w:space="0" w:color="auto"/>
        <w:bottom w:val="none" w:sz="0" w:space="0" w:color="auto"/>
        <w:right w:val="none" w:sz="0" w:space="0" w:color="auto"/>
      </w:divBdr>
    </w:div>
    <w:div w:id="1533151166">
      <w:bodyDiv w:val="1"/>
      <w:marLeft w:val="0"/>
      <w:marRight w:val="0"/>
      <w:marTop w:val="0"/>
      <w:marBottom w:val="0"/>
      <w:divBdr>
        <w:top w:val="none" w:sz="0" w:space="0" w:color="auto"/>
        <w:left w:val="none" w:sz="0" w:space="0" w:color="auto"/>
        <w:bottom w:val="none" w:sz="0" w:space="0" w:color="auto"/>
        <w:right w:val="none" w:sz="0" w:space="0" w:color="auto"/>
      </w:divBdr>
    </w:div>
    <w:div w:id="1560747908">
      <w:bodyDiv w:val="1"/>
      <w:marLeft w:val="0"/>
      <w:marRight w:val="0"/>
      <w:marTop w:val="0"/>
      <w:marBottom w:val="0"/>
      <w:divBdr>
        <w:top w:val="none" w:sz="0" w:space="0" w:color="auto"/>
        <w:left w:val="none" w:sz="0" w:space="0" w:color="auto"/>
        <w:bottom w:val="none" w:sz="0" w:space="0" w:color="auto"/>
        <w:right w:val="none" w:sz="0" w:space="0" w:color="auto"/>
      </w:divBdr>
    </w:div>
    <w:div w:id="1567455748">
      <w:bodyDiv w:val="1"/>
      <w:marLeft w:val="0"/>
      <w:marRight w:val="0"/>
      <w:marTop w:val="0"/>
      <w:marBottom w:val="0"/>
      <w:divBdr>
        <w:top w:val="none" w:sz="0" w:space="0" w:color="auto"/>
        <w:left w:val="none" w:sz="0" w:space="0" w:color="auto"/>
        <w:bottom w:val="none" w:sz="0" w:space="0" w:color="auto"/>
        <w:right w:val="none" w:sz="0" w:space="0" w:color="auto"/>
      </w:divBdr>
    </w:div>
    <w:div w:id="1696345522">
      <w:bodyDiv w:val="1"/>
      <w:marLeft w:val="0"/>
      <w:marRight w:val="0"/>
      <w:marTop w:val="0"/>
      <w:marBottom w:val="0"/>
      <w:divBdr>
        <w:top w:val="none" w:sz="0" w:space="0" w:color="auto"/>
        <w:left w:val="none" w:sz="0" w:space="0" w:color="auto"/>
        <w:bottom w:val="none" w:sz="0" w:space="0" w:color="auto"/>
        <w:right w:val="none" w:sz="0" w:space="0" w:color="auto"/>
      </w:divBdr>
    </w:div>
    <w:div w:id="1766883126">
      <w:bodyDiv w:val="1"/>
      <w:marLeft w:val="0"/>
      <w:marRight w:val="0"/>
      <w:marTop w:val="0"/>
      <w:marBottom w:val="0"/>
      <w:divBdr>
        <w:top w:val="none" w:sz="0" w:space="0" w:color="auto"/>
        <w:left w:val="none" w:sz="0" w:space="0" w:color="auto"/>
        <w:bottom w:val="none" w:sz="0" w:space="0" w:color="auto"/>
        <w:right w:val="none" w:sz="0" w:space="0" w:color="auto"/>
      </w:divBdr>
    </w:div>
    <w:div w:id="1874731632">
      <w:bodyDiv w:val="1"/>
      <w:marLeft w:val="0"/>
      <w:marRight w:val="0"/>
      <w:marTop w:val="0"/>
      <w:marBottom w:val="0"/>
      <w:divBdr>
        <w:top w:val="none" w:sz="0" w:space="0" w:color="auto"/>
        <w:left w:val="none" w:sz="0" w:space="0" w:color="auto"/>
        <w:bottom w:val="none" w:sz="0" w:space="0" w:color="auto"/>
        <w:right w:val="none" w:sz="0" w:space="0" w:color="auto"/>
      </w:divBdr>
    </w:div>
    <w:div w:id="1894804687">
      <w:bodyDiv w:val="1"/>
      <w:marLeft w:val="0"/>
      <w:marRight w:val="0"/>
      <w:marTop w:val="0"/>
      <w:marBottom w:val="0"/>
      <w:divBdr>
        <w:top w:val="none" w:sz="0" w:space="0" w:color="auto"/>
        <w:left w:val="none" w:sz="0" w:space="0" w:color="auto"/>
        <w:bottom w:val="none" w:sz="0" w:space="0" w:color="auto"/>
        <w:right w:val="none" w:sz="0" w:space="0" w:color="auto"/>
      </w:divBdr>
    </w:div>
    <w:div w:id="1984651263">
      <w:bodyDiv w:val="1"/>
      <w:marLeft w:val="0"/>
      <w:marRight w:val="0"/>
      <w:marTop w:val="0"/>
      <w:marBottom w:val="0"/>
      <w:divBdr>
        <w:top w:val="none" w:sz="0" w:space="0" w:color="auto"/>
        <w:left w:val="none" w:sz="0" w:space="0" w:color="auto"/>
        <w:bottom w:val="none" w:sz="0" w:space="0" w:color="auto"/>
        <w:right w:val="none" w:sz="0" w:space="0" w:color="auto"/>
      </w:divBdr>
    </w:div>
    <w:div w:id="1986205094">
      <w:bodyDiv w:val="1"/>
      <w:marLeft w:val="0"/>
      <w:marRight w:val="0"/>
      <w:marTop w:val="0"/>
      <w:marBottom w:val="0"/>
      <w:divBdr>
        <w:top w:val="none" w:sz="0" w:space="0" w:color="auto"/>
        <w:left w:val="none" w:sz="0" w:space="0" w:color="auto"/>
        <w:bottom w:val="none" w:sz="0" w:space="0" w:color="auto"/>
        <w:right w:val="none" w:sz="0" w:space="0" w:color="auto"/>
      </w:divBdr>
    </w:div>
    <w:div w:id="1987007918">
      <w:bodyDiv w:val="1"/>
      <w:marLeft w:val="0"/>
      <w:marRight w:val="0"/>
      <w:marTop w:val="0"/>
      <w:marBottom w:val="0"/>
      <w:divBdr>
        <w:top w:val="none" w:sz="0" w:space="0" w:color="auto"/>
        <w:left w:val="none" w:sz="0" w:space="0" w:color="auto"/>
        <w:bottom w:val="none" w:sz="0" w:space="0" w:color="auto"/>
        <w:right w:val="none" w:sz="0" w:space="0" w:color="auto"/>
      </w:divBdr>
    </w:div>
    <w:div w:id="2023050690">
      <w:bodyDiv w:val="1"/>
      <w:marLeft w:val="0"/>
      <w:marRight w:val="0"/>
      <w:marTop w:val="0"/>
      <w:marBottom w:val="0"/>
      <w:divBdr>
        <w:top w:val="none" w:sz="0" w:space="0" w:color="auto"/>
        <w:left w:val="none" w:sz="0" w:space="0" w:color="auto"/>
        <w:bottom w:val="none" w:sz="0" w:space="0" w:color="auto"/>
        <w:right w:val="none" w:sz="0" w:space="0" w:color="auto"/>
      </w:divBdr>
    </w:div>
    <w:div w:id="2064791440">
      <w:bodyDiv w:val="1"/>
      <w:marLeft w:val="0"/>
      <w:marRight w:val="0"/>
      <w:marTop w:val="0"/>
      <w:marBottom w:val="0"/>
      <w:divBdr>
        <w:top w:val="none" w:sz="0" w:space="0" w:color="auto"/>
        <w:left w:val="none" w:sz="0" w:space="0" w:color="auto"/>
        <w:bottom w:val="none" w:sz="0" w:space="0" w:color="auto"/>
        <w:right w:val="none" w:sz="0" w:space="0" w:color="auto"/>
      </w:divBdr>
    </w:div>
    <w:div w:id="2070877002">
      <w:bodyDiv w:val="1"/>
      <w:marLeft w:val="0"/>
      <w:marRight w:val="0"/>
      <w:marTop w:val="0"/>
      <w:marBottom w:val="0"/>
      <w:divBdr>
        <w:top w:val="none" w:sz="0" w:space="0" w:color="auto"/>
        <w:left w:val="none" w:sz="0" w:space="0" w:color="auto"/>
        <w:bottom w:val="none" w:sz="0" w:space="0" w:color="auto"/>
        <w:right w:val="none" w:sz="0" w:space="0" w:color="auto"/>
      </w:divBdr>
    </w:div>
    <w:div w:id="210268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64D16F5-ADCE-4240-9DDD-C3697D150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34</Pages>
  <Words>10780</Words>
  <Characters>61452</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П Е Р Е Ч Е Н Ь</vt:lpstr>
    </vt:vector>
  </TitlesOfParts>
  <Company>TFOMS</Company>
  <LinksUpToDate>false</LinksUpToDate>
  <CharactersWithSpaces>72088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Е Р Е Ч Е Н Ь</dc:title>
  <dc:creator>user</dc:creator>
  <cp:lastModifiedBy>Ольга Лукьянова</cp:lastModifiedBy>
  <cp:revision>10</cp:revision>
  <cp:lastPrinted>2025-12-02T04:57:00Z</cp:lastPrinted>
  <dcterms:created xsi:type="dcterms:W3CDTF">2025-12-26T02:13:00Z</dcterms:created>
  <dcterms:modified xsi:type="dcterms:W3CDTF">2025-12-30T07:08:00Z</dcterms:modified>
</cp:coreProperties>
</file>